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804500">
      <w:pPr>
        <w:spacing w:before="120" w:line="312" w:lineRule="auto"/>
        <w:jc w:val="both"/>
        <w:rPr>
          <w:rFonts w:eastAsia="Calibri"/>
          <w:sz w:val="24"/>
          <w:szCs w:val="24"/>
          <w:lang w:eastAsia="en-US"/>
        </w:rPr>
      </w:pPr>
    </w:p>
    <w:p w14:paraId="69335AAF" w14:textId="77777777" w:rsidR="000D3424" w:rsidRPr="00057162" w:rsidRDefault="000D3424"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943A30">
        <w:rPr>
          <w:rFonts w:eastAsia="Calibri"/>
          <w:b/>
          <w:i/>
          <w:iCs/>
          <w:color w:val="000000"/>
          <w:sz w:val="28"/>
          <w:szCs w:val="28"/>
          <w:u w:val="single"/>
          <w:lang w:eastAsia="en-US"/>
        </w:rPr>
        <w:t>Regulaminu udzielania zamówień w Polskiej Grupie Górniczej S.A</w:t>
      </w:r>
      <w:r w:rsidRPr="00943A30">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2BFCE49"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0D3424" w:rsidRPr="000D3424">
        <w:rPr>
          <w:rFonts w:eastAsia="Calibri"/>
          <w:b/>
          <w:color w:val="000000"/>
          <w:sz w:val="28"/>
          <w:szCs w:val="28"/>
          <w:lang w:eastAsia="en-US"/>
        </w:rPr>
        <w:t xml:space="preserve">Świadczenie usług serwisowych dla systemu backup składającego się z dwu jednostek </w:t>
      </w:r>
      <w:proofErr w:type="spellStart"/>
      <w:r w:rsidR="000D3424" w:rsidRPr="000D3424">
        <w:rPr>
          <w:rFonts w:eastAsia="Calibri"/>
          <w:b/>
          <w:color w:val="000000"/>
          <w:sz w:val="28"/>
          <w:szCs w:val="28"/>
          <w:lang w:eastAsia="en-US"/>
        </w:rPr>
        <w:t>DataDomain</w:t>
      </w:r>
      <w:proofErr w:type="spellEnd"/>
      <w:r w:rsidR="000D3424" w:rsidRPr="000D3424">
        <w:rPr>
          <w:rFonts w:eastAsia="Calibri"/>
          <w:b/>
          <w:color w:val="000000"/>
          <w:sz w:val="28"/>
          <w:szCs w:val="28"/>
          <w:lang w:eastAsia="en-US"/>
        </w:rPr>
        <w:t xml:space="preserve"> 6400</w:t>
      </w:r>
    </w:p>
    <w:p w14:paraId="3DE14426" w14:textId="05E407C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D3424">
        <w:rPr>
          <w:rFonts w:eastAsia="Calibri"/>
          <w:b/>
          <w:color w:val="000000"/>
          <w:sz w:val="28"/>
          <w:szCs w:val="28"/>
          <w:lang w:eastAsia="en-US"/>
        </w:rPr>
        <w:t>532500469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1BC76674"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C62DF3">
              <w:rPr>
                <w:noProof/>
                <w:webHidden/>
              </w:rPr>
              <w:t>3</w:t>
            </w:r>
            <w:r w:rsidR="00BE4332">
              <w:rPr>
                <w:noProof/>
                <w:webHidden/>
              </w:rPr>
              <w:fldChar w:fldCharType="end"/>
            </w:r>
          </w:hyperlink>
        </w:p>
        <w:p w14:paraId="28E0639C" w14:textId="0E9E46B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C62DF3">
              <w:rPr>
                <w:noProof/>
                <w:webHidden/>
              </w:rPr>
              <w:t>3</w:t>
            </w:r>
            <w:r>
              <w:rPr>
                <w:noProof/>
                <w:webHidden/>
              </w:rPr>
              <w:fldChar w:fldCharType="end"/>
            </w:r>
          </w:hyperlink>
        </w:p>
        <w:p w14:paraId="435A1723" w14:textId="10CFA12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C62DF3">
              <w:rPr>
                <w:noProof/>
                <w:webHidden/>
              </w:rPr>
              <w:t>4</w:t>
            </w:r>
            <w:r>
              <w:rPr>
                <w:noProof/>
                <w:webHidden/>
              </w:rPr>
              <w:fldChar w:fldCharType="end"/>
            </w:r>
          </w:hyperlink>
        </w:p>
        <w:p w14:paraId="72366DC8" w14:textId="4E3E09E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C62DF3">
              <w:rPr>
                <w:noProof/>
                <w:webHidden/>
              </w:rPr>
              <w:t>4</w:t>
            </w:r>
            <w:r>
              <w:rPr>
                <w:noProof/>
                <w:webHidden/>
              </w:rPr>
              <w:fldChar w:fldCharType="end"/>
            </w:r>
          </w:hyperlink>
        </w:p>
        <w:p w14:paraId="2D1E8A38" w14:textId="0A46CE0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C62DF3">
              <w:rPr>
                <w:noProof/>
                <w:webHidden/>
              </w:rPr>
              <w:t>4</w:t>
            </w:r>
            <w:r>
              <w:rPr>
                <w:noProof/>
                <w:webHidden/>
              </w:rPr>
              <w:fldChar w:fldCharType="end"/>
            </w:r>
          </w:hyperlink>
        </w:p>
        <w:p w14:paraId="07A943DD" w14:textId="0D46BBB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C62DF3">
              <w:rPr>
                <w:noProof/>
                <w:webHidden/>
              </w:rPr>
              <w:t>7</w:t>
            </w:r>
            <w:r>
              <w:rPr>
                <w:noProof/>
                <w:webHidden/>
              </w:rPr>
              <w:fldChar w:fldCharType="end"/>
            </w:r>
          </w:hyperlink>
        </w:p>
        <w:p w14:paraId="039D2DA3" w14:textId="4411772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C62DF3">
              <w:rPr>
                <w:noProof/>
                <w:webHidden/>
              </w:rPr>
              <w:t>8</w:t>
            </w:r>
            <w:r>
              <w:rPr>
                <w:noProof/>
                <w:webHidden/>
              </w:rPr>
              <w:fldChar w:fldCharType="end"/>
            </w:r>
          </w:hyperlink>
        </w:p>
        <w:p w14:paraId="3FEC6A1B" w14:textId="76514CC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C62DF3">
              <w:rPr>
                <w:noProof/>
                <w:webHidden/>
              </w:rPr>
              <w:t>8</w:t>
            </w:r>
            <w:r>
              <w:rPr>
                <w:noProof/>
                <w:webHidden/>
              </w:rPr>
              <w:fldChar w:fldCharType="end"/>
            </w:r>
          </w:hyperlink>
        </w:p>
        <w:p w14:paraId="6BAF67DF" w14:textId="6149A50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C62DF3">
              <w:rPr>
                <w:noProof/>
                <w:webHidden/>
              </w:rPr>
              <w:t>12</w:t>
            </w:r>
            <w:r>
              <w:rPr>
                <w:noProof/>
                <w:webHidden/>
              </w:rPr>
              <w:fldChar w:fldCharType="end"/>
            </w:r>
          </w:hyperlink>
        </w:p>
        <w:p w14:paraId="4330BC97" w14:textId="4618B7D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C62DF3">
              <w:rPr>
                <w:noProof/>
                <w:webHidden/>
              </w:rPr>
              <w:t>13</w:t>
            </w:r>
            <w:r>
              <w:rPr>
                <w:noProof/>
                <w:webHidden/>
              </w:rPr>
              <w:fldChar w:fldCharType="end"/>
            </w:r>
          </w:hyperlink>
        </w:p>
        <w:p w14:paraId="3FBFB9F5" w14:textId="53EAA62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C62DF3">
              <w:rPr>
                <w:noProof/>
                <w:webHidden/>
              </w:rPr>
              <w:t>14</w:t>
            </w:r>
            <w:r>
              <w:rPr>
                <w:noProof/>
                <w:webHidden/>
              </w:rPr>
              <w:fldChar w:fldCharType="end"/>
            </w:r>
          </w:hyperlink>
        </w:p>
        <w:p w14:paraId="394DC252" w14:textId="1554FDB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C62DF3">
              <w:rPr>
                <w:noProof/>
                <w:webHidden/>
              </w:rPr>
              <w:t>15</w:t>
            </w:r>
            <w:r>
              <w:rPr>
                <w:noProof/>
                <w:webHidden/>
              </w:rPr>
              <w:fldChar w:fldCharType="end"/>
            </w:r>
          </w:hyperlink>
        </w:p>
        <w:p w14:paraId="7724A737" w14:textId="249F26E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C62DF3">
              <w:rPr>
                <w:noProof/>
                <w:webHidden/>
              </w:rPr>
              <w:t>17</w:t>
            </w:r>
            <w:r>
              <w:rPr>
                <w:noProof/>
                <w:webHidden/>
              </w:rPr>
              <w:fldChar w:fldCharType="end"/>
            </w:r>
          </w:hyperlink>
        </w:p>
        <w:p w14:paraId="542FEA9B" w14:textId="7F93770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C62DF3">
              <w:rPr>
                <w:noProof/>
                <w:webHidden/>
              </w:rPr>
              <w:t>18</w:t>
            </w:r>
            <w:r>
              <w:rPr>
                <w:noProof/>
                <w:webHidden/>
              </w:rPr>
              <w:fldChar w:fldCharType="end"/>
            </w:r>
          </w:hyperlink>
        </w:p>
        <w:p w14:paraId="4D481F70" w14:textId="7D414B6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C62DF3">
              <w:rPr>
                <w:noProof/>
                <w:webHidden/>
              </w:rPr>
              <w:t>18</w:t>
            </w:r>
            <w:r>
              <w:rPr>
                <w:noProof/>
                <w:webHidden/>
              </w:rPr>
              <w:fldChar w:fldCharType="end"/>
            </w:r>
          </w:hyperlink>
        </w:p>
        <w:p w14:paraId="62EAF170" w14:textId="32D18A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C62DF3">
              <w:rPr>
                <w:noProof/>
                <w:webHidden/>
              </w:rPr>
              <w:t>19</w:t>
            </w:r>
            <w:r>
              <w:rPr>
                <w:noProof/>
                <w:webHidden/>
              </w:rPr>
              <w:fldChar w:fldCharType="end"/>
            </w:r>
          </w:hyperlink>
        </w:p>
        <w:p w14:paraId="6A3D4926" w14:textId="4BD9F92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C62DF3">
              <w:rPr>
                <w:noProof/>
                <w:webHidden/>
              </w:rPr>
              <w:t>19</w:t>
            </w:r>
            <w:r>
              <w:rPr>
                <w:noProof/>
                <w:webHidden/>
              </w:rPr>
              <w:fldChar w:fldCharType="end"/>
            </w:r>
          </w:hyperlink>
        </w:p>
        <w:p w14:paraId="4C2C337C" w14:textId="73A2E9E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C62DF3">
              <w:rPr>
                <w:noProof/>
                <w:webHidden/>
              </w:rPr>
              <w:t>22</w:t>
            </w:r>
            <w:r>
              <w:rPr>
                <w:noProof/>
                <w:webHidden/>
              </w:rPr>
              <w:fldChar w:fldCharType="end"/>
            </w:r>
          </w:hyperlink>
        </w:p>
        <w:p w14:paraId="56BFFF7A" w14:textId="1AA5399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C62DF3">
              <w:rPr>
                <w:noProof/>
                <w:webHidden/>
              </w:rPr>
              <w:t>23</w:t>
            </w:r>
            <w:r>
              <w:rPr>
                <w:noProof/>
                <w:webHidden/>
              </w:rPr>
              <w:fldChar w:fldCharType="end"/>
            </w:r>
          </w:hyperlink>
        </w:p>
        <w:p w14:paraId="1EB8C696" w14:textId="4491F35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C62DF3">
              <w:rPr>
                <w:noProof/>
                <w:webHidden/>
              </w:rPr>
              <w:t>23</w:t>
            </w:r>
            <w:r>
              <w:rPr>
                <w:noProof/>
                <w:webHidden/>
              </w:rPr>
              <w:fldChar w:fldCharType="end"/>
            </w:r>
          </w:hyperlink>
        </w:p>
        <w:p w14:paraId="31A7251C" w14:textId="17489CA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C62DF3">
              <w:rPr>
                <w:noProof/>
                <w:webHidden/>
              </w:rPr>
              <w:t>23</w:t>
            </w:r>
            <w:r>
              <w:rPr>
                <w:noProof/>
                <w:webHidden/>
              </w:rPr>
              <w:fldChar w:fldCharType="end"/>
            </w:r>
          </w:hyperlink>
        </w:p>
        <w:p w14:paraId="74477AFC" w14:textId="06027FB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C62DF3">
              <w:rPr>
                <w:noProof/>
                <w:webHidden/>
              </w:rPr>
              <w:t>23</w:t>
            </w:r>
            <w:r>
              <w:rPr>
                <w:noProof/>
                <w:webHidden/>
              </w:rPr>
              <w:fldChar w:fldCharType="end"/>
            </w:r>
          </w:hyperlink>
        </w:p>
        <w:p w14:paraId="75461140" w14:textId="5C4906E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C62DF3">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0F9A342" w14:textId="77777777" w:rsidR="000D3424" w:rsidRPr="000D3424" w:rsidRDefault="000D3424" w:rsidP="000D3424">
      <w:pPr>
        <w:spacing w:before="120"/>
        <w:jc w:val="both"/>
        <w:rPr>
          <w:bCs/>
          <w:iCs/>
          <w:sz w:val="24"/>
          <w:szCs w:val="24"/>
        </w:rPr>
      </w:pPr>
      <w:r w:rsidRPr="000D3424">
        <w:rPr>
          <w:bCs/>
          <w:iCs/>
          <w:sz w:val="24"/>
          <w:szCs w:val="24"/>
        </w:rPr>
        <w:t>Oddział  Zakład Informatyki i Telekomunikacji</w:t>
      </w:r>
    </w:p>
    <w:p w14:paraId="33F90C6B" w14:textId="77777777" w:rsidR="000D3424" w:rsidRPr="000D3424" w:rsidRDefault="000D3424" w:rsidP="000D3424">
      <w:pPr>
        <w:spacing w:before="120"/>
        <w:jc w:val="both"/>
        <w:rPr>
          <w:bCs/>
          <w:iCs/>
          <w:sz w:val="24"/>
          <w:szCs w:val="24"/>
        </w:rPr>
      </w:pPr>
      <w:r w:rsidRPr="000D3424">
        <w:rPr>
          <w:bCs/>
          <w:iCs/>
          <w:sz w:val="24"/>
          <w:szCs w:val="24"/>
        </w:rPr>
        <w:t>ul. Jastrzębska 10</w:t>
      </w:r>
    </w:p>
    <w:p w14:paraId="7CA2B6CB" w14:textId="745E3F02" w:rsidR="000D3424" w:rsidRDefault="000D3424" w:rsidP="000D3424">
      <w:pPr>
        <w:spacing w:before="120"/>
        <w:jc w:val="both"/>
        <w:rPr>
          <w:bCs/>
          <w:iCs/>
          <w:sz w:val="24"/>
          <w:szCs w:val="24"/>
        </w:rPr>
      </w:pPr>
      <w:r w:rsidRPr="000D3424">
        <w:rPr>
          <w:bCs/>
          <w:iCs/>
          <w:sz w:val="24"/>
          <w:szCs w:val="24"/>
        </w:rPr>
        <w:t>44-253 Rybnik</w:t>
      </w:r>
    </w:p>
    <w:p w14:paraId="2FBEDAA2" w14:textId="77777777" w:rsidR="000D3424" w:rsidRPr="00DD199C" w:rsidRDefault="000D3424" w:rsidP="00DD199C">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67967608"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0D3424">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DBF982F"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0D3424" w:rsidRPr="000D3424">
        <w:t xml:space="preserve">Świadczenie usług serwisowych dla systemu backup składającego się z dwu jednostek </w:t>
      </w:r>
      <w:proofErr w:type="spellStart"/>
      <w:r w:rsidR="000D3424" w:rsidRPr="000D3424">
        <w:t>DataDomain</w:t>
      </w:r>
      <w:proofErr w:type="spellEnd"/>
      <w:r w:rsidR="000D3424" w:rsidRPr="000D3424">
        <w:t xml:space="preserve"> 6400</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EC50C16" w:rsidR="00182B15" w:rsidRPr="000D3424" w:rsidRDefault="00182B15" w:rsidP="000D3424">
      <w:pPr>
        <w:pStyle w:val="Akapitzlist"/>
        <w:numPr>
          <w:ilvl w:val="0"/>
          <w:numId w:val="1"/>
        </w:numPr>
      </w:pPr>
      <w:r w:rsidRPr="008616AB">
        <w:t>Kody CPV</w:t>
      </w:r>
      <w:r w:rsidR="000D3424">
        <w:t>:</w:t>
      </w:r>
      <w:r w:rsidR="000D3424" w:rsidRPr="000D3424">
        <w:t xml:space="preserve"> 72611000-6</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2B1B5BAA" w14:textId="77777777" w:rsidR="000D3424" w:rsidRDefault="000D3424" w:rsidP="00C30F34">
      <w:pPr>
        <w:spacing w:line="312" w:lineRule="auto"/>
        <w:jc w:val="both"/>
        <w:rPr>
          <w:bCs/>
          <w:sz w:val="24"/>
          <w:szCs w:val="24"/>
        </w:rPr>
      </w:pPr>
    </w:p>
    <w:p w14:paraId="4FFB2897" w14:textId="37AE0C51"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192A50">
      <w:pPr>
        <w:pStyle w:val="Akapitzlist"/>
        <w:widowControl w:val="0"/>
        <w:numPr>
          <w:ilvl w:val="7"/>
          <w:numId w:val="43"/>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192A50">
      <w:pPr>
        <w:pStyle w:val="Akapitzlist"/>
        <w:widowControl w:val="0"/>
        <w:numPr>
          <w:ilvl w:val="7"/>
          <w:numId w:val="43"/>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 xml:space="preserve">w rozporządzeniu 765/2006 i rozporządzeniu 269/2014 albo wpisana na listę lub będąca </w:t>
      </w:r>
      <w:r w:rsidR="00820105" w:rsidRPr="001C2BF6">
        <w:lastRenderedPageBreak/>
        <w:t>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192A50">
      <w:pPr>
        <w:pStyle w:val="Akapitzlist"/>
        <w:widowControl w:val="0"/>
        <w:numPr>
          <w:ilvl w:val="7"/>
          <w:numId w:val="43"/>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192A50">
      <w:pPr>
        <w:pStyle w:val="Akapitzlist"/>
        <w:widowControl w:val="0"/>
        <w:numPr>
          <w:ilvl w:val="7"/>
          <w:numId w:val="43"/>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192A50">
      <w:pPr>
        <w:pStyle w:val="Akapitzlist"/>
        <w:widowControl w:val="0"/>
        <w:numPr>
          <w:ilvl w:val="0"/>
          <w:numId w:val="44"/>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192A50">
      <w:pPr>
        <w:pStyle w:val="Akapitzlist"/>
        <w:widowControl w:val="0"/>
        <w:numPr>
          <w:ilvl w:val="0"/>
          <w:numId w:val="44"/>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192A50">
      <w:pPr>
        <w:pStyle w:val="Akapitzlist"/>
        <w:widowControl w:val="0"/>
        <w:numPr>
          <w:ilvl w:val="0"/>
          <w:numId w:val="44"/>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192A50">
      <w:pPr>
        <w:pStyle w:val="Akapitzlist"/>
        <w:widowControl w:val="0"/>
        <w:numPr>
          <w:ilvl w:val="7"/>
          <w:numId w:val="43"/>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192A50">
      <w:pPr>
        <w:pStyle w:val="Akapitzlist"/>
        <w:numPr>
          <w:ilvl w:val="2"/>
          <w:numId w:val="85"/>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192A50">
      <w:pPr>
        <w:pStyle w:val="Akapitzlist"/>
        <w:numPr>
          <w:ilvl w:val="2"/>
          <w:numId w:val="85"/>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192A50">
      <w:pPr>
        <w:pStyle w:val="Akapitzlist"/>
        <w:numPr>
          <w:ilvl w:val="2"/>
          <w:numId w:val="85"/>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220101EA" w14:textId="4DF266C9" w:rsidR="002E0AA3" w:rsidRPr="00057162" w:rsidRDefault="006B0420" w:rsidP="0083688F">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3B4EABBF" w14:textId="4A329387" w:rsidR="00FE0A72" w:rsidRPr="00B74016" w:rsidRDefault="00FE0A72" w:rsidP="00FE0A72">
      <w:pPr>
        <w:numPr>
          <w:ilvl w:val="2"/>
          <w:numId w:val="16"/>
        </w:numPr>
        <w:spacing w:before="120" w:line="312" w:lineRule="auto"/>
        <w:jc w:val="both"/>
        <w:rPr>
          <w:sz w:val="24"/>
          <w:szCs w:val="24"/>
        </w:rPr>
      </w:pPr>
      <w:r w:rsidRPr="00B74016">
        <w:rPr>
          <w:sz w:val="24"/>
          <w:szCs w:val="24"/>
        </w:rPr>
        <w:t xml:space="preserve">w okresie ostatnich </w:t>
      </w:r>
      <w:r w:rsidRPr="00B74016">
        <w:rPr>
          <w:bCs/>
          <w:iCs/>
          <w:sz w:val="24"/>
          <w:szCs w:val="24"/>
        </w:rPr>
        <w:t xml:space="preserve">3 lat </w:t>
      </w:r>
      <w:r w:rsidRPr="00B74016">
        <w:rPr>
          <w:sz w:val="24"/>
          <w:szCs w:val="24"/>
        </w:rPr>
        <w:t xml:space="preserve">terminem składania ofert (a jeśli okres prowadzenia działalności jest krótszy to w tym okresie) wykonał  co najmniej jedna usługę polegającą na dostawie i uruchomieniu wraz z konfiguracją systemu </w:t>
      </w:r>
      <w:proofErr w:type="spellStart"/>
      <w:r w:rsidRPr="00B74016">
        <w:rPr>
          <w:sz w:val="24"/>
          <w:szCs w:val="24"/>
        </w:rPr>
        <w:t>DataDomain</w:t>
      </w:r>
      <w:proofErr w:type="spellEnd"/>
      <w:r w:rsidRPr="00B74016">
        <w:rPr>
          <w:sz w:val="24"/>
          <w:szCs w:val="24"/>
        </w:rPr>
        <w:t xml:space="preserve"> lub zapewnieniu wsparcia technicznego, serwisu oraz prawa do aktualizacji oprogramowania systemowego dla systemu </w:t>
      </w:r>
      <w:proofErr w:type="spellStart"/>
      <w:r w:rsidRPr="00B74016">
        <w:rPr>
          <w:sz w:val="24"/>
          <w:szCs w:val="24"/>
        </w:rPr>
        <w:t>Datadomain</w:t>
      </w:r>
      <w:proofErr w:type="spellEnd"/>
      <w:r w:rsidRPr="00B74016">
        <w:rPr>
          <w:sz w:val="24"/>
          <w:szCs w:val="24"/>
        </w:rPr>
        <w:t xml:space="preserve"> na wartość łączną nie niższą niż </w:t>
      </w:r>
      <w:r w:rsidR="000B45D8" w:rsidRPr="00B74016">
        <w:rPr>
          <w:sz w:val="24"/>
          <w:szCs w:val="24"/>
        </w:rPr>
        <w:t>45 000</w:t>
      </w:r>
      <w:r w:rsidRPr="00B74016">
        <w:rPr>
          <w:sz w:val="24"/>
          <w:szCs w:val="24"/>
        </w:rPr>
        <w:t>,00 PLN</w:t>
      </w:r>
      <w:r w:rsidR="008B13E3">
        <w:rPr>
          <w:sz w:val="24"/>
          <w:szCs w:val="24"/>
        </w:rPr>
        <w:t xml:space="preserve"> brutto.</w:t>
      </w:r>
    </w:p>
    <w:p w14:paraId="22FB5FB6" w14:textId="77777777" w:rsidR="00FE0A72" w:rsidRPr="00057162" w:rsidRDefault="00FE0A72" w:rsidP="00FE0A72">
      <w:pPr>
        <w:pStyle w:val="Akapitzlist"/>
        <w:spacing w:before="120" w:line="312" w:lineRule="auto"/>
        <w:ind w:left="1080"/>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A8A0D5A"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7F85ECCF"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FE0A72">
        <w:t xml:space="preserve"> – nie dotyczy.</w:t>
      </w:r>
    </w:p>
    <w:p w14:paraId="3B8BEC0C" w14:textId="27A7121D" w:rsidR="007C6B00" w:rsidRPr="00057162" w:rsidRDefault="007C6B00" w:rsidP="00DD199C">
      <w:pPr>
        <w:pStyle w:val="Akapitzlist"/>
        <w:spacing w:before="120" w:line="312" w:lineRule="auto"/>
        <w:ind w:left="36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 xml:space="preserve">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8D1BD59" w:rsidR="00B40469" w:rsidRPr="00B6788B" w:rsidRDefault="00B40469" w:rsidP="0080711C">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t>
      </w:r>
      <w:r w:rsidRPr="00397892">
        <w:rPr>
          <w:bCs/>
          <w:iCs/>
        </w:rPr>
        <w:t xml:space="preserve">w przypadku świadczeń powtarzających się lub ciągłych również wykonywanych, w okresie ostatnich </w:t>
      </w:r>
      <w:r w:rsidR="00966996" w:rsidRPr="00397892">
        <w:rPr>
          <w:bCs/>
          <w:iCs/>
        </w:rPr>
        <w:t>3 lat</w:t>
      </w:r>
      <w:r w:rsidRPr="00397892">
        <w:rPr>
          <w:bCs/>
          <w:iCs/>
        </w:rPr>
        <w:t xml:space="preserve">, a jeżeli okres prowadzenia działalności jest krótszy – w tym okresie, wraz z podaniem ich wartości, przedmiotu, dat wykonania i podmiotów, na rzecz których usługi </w:t>
      </w:r>
      <w:r w:rsidRPr="00057162">
        <w:rPr>
          <w:bCs/>
          <w:iCs/>
        </w:rPr>
        <w:t xml:space="preserve">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7E4A2081"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610E83">
        <w:rPr>
          <w:b/>
          <w:iCs/>
        </w:rPr>
        <w:t xml:space="preserve"> – </w:t>
      </w:r>
      <w:r w:rsidR="00610E83" w:rsidRPr="00610E83">
        <w:rPr>
          <w:bCs/>
          <w:iCs/>
        </w:rPr>
        <w:t>nie dotyczy.</w:t>
      </w:r>
    </w:p>
    <w:p w14:paraId="582CADA3" w14:textId="48DD26DA"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610E83">
        <w:rPr>
          <w:b/>
          <w:iCs/>
        </w:rPr>
        <w:t xml:space="preserve"> – </w:t>
      </w:r>
      <w:r w:rsidR="00610E83" w:rsidRPr="00610E83">
        <w:rPr>
          <w:bCs/>
          <w:iCs/>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6724BDB7" w:rsidR="001B12E6"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D9009E">
        <w:rPr>
          <w:bCs/>
        </w:rPr>
        <w:t xml:space="preserve">: </w:t>
      </w:r>
    </w:p>
    <w:p w14:paraId="169EB37E" w14:textId="7C7F86CF" w:rsidR="007D3354" w:rsidRPr="007D3354" w:rsidRDefault="007D3354" w:rsidP="007D3354">
      <w:pPr>
        <w:pStyle w:val="Akapitzlist"/>
        <w:numPr>
          <w:ilvl w:val="1"/>
          <w:numId w:val="9"/>
        </w:numPr>
        <w:spacing w:line="360" w:lineRule="auto"/>
        <w:jc w:val="both"/>
      </w:pPr>
      <w:r w:rsidRPr="00C43703">
        <w:t xml:space="preserve">Oryginały lub kopie poświadczone przez Wykonawcę za zgodność z oryginałem dokumentów, potwierdzających posiadanie stopnia (statusu) partnerstwa z firmą </w:t>
      </w:r>
      <w:r>
        <w:t>DELL</w:t>
      </w:r>
      <w:r w:rsidRPr="00C43703">
        <w:t xml:space="preserve"> co najmniej na poziomie GOLD.</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69ADA7"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w:t>
      </w:r>
      <w:r w:rsidR="00D9009E">
        <w:rPr>
          <w:bCs/>
        </w:rPr>
        <w:t> </w:t>
      </w:r>
      <w:r w:rsidRPr="008877C7">
        <w:rPr>
          <w:bCs/>
        </w:rPr>
        <w:t xml:space="preserve">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lastRenderedPageBreak/>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4D406BDB" w:rsidR="002F2F73" w:rsidRPr="001B6C57" w:rsidRDefault="002F2F73" w:rsidP="00A34209">
      <w:pPr>
        <w:pStyle w:val="Akapitzlist"/>
        <w:numPr>
          <w:ilvl w:val="0"/>
          <w:numId w:val="5"/>
        </w:numPr>
        <w:spacing w:before="120" w:line="312" w:lineRule="auto"/>
        <w:contextualSpacing w:val="0"/>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33146D6D" w14:textId="41B7E49F" w:rsidR="00C84B1B" w:rsidRPr="00397892" w:rsidRDefault="006B0420" w:rsidP="00C84B1B">
      <w:pPr>
        <w:pStyle w:val="Akapitzlist"/>
        <w:numPr>
          <w:ilvl w:val="0"/>
          <w:numId w:val="8"/>
        </w:numPr>
        <w:spacing w:before="120" w:line="312" w:lineRule="auto"/>
        <w:contextualSpacing w:val="0"/>
        <w:jc w:val="both"/>
        <w:rPr>
          <w:bCs/>
        </w:rPr>
      </w:pPr>
      <w:bookmarkStart w:id="40" w:name="_Hlk106043287"/>
      <w:r w:rsidRPr="00397892">
        <w:rPr>
          <w:bCs/>
        </w:rPr>
        <w:t>Zamawiający</w:t>
      </w:r>
      <w:r w:rsidR="00BB64DC" w:rsidRPr="00397892">
        <w:rPr>
          <w:bCs/>
        </w:rPr>
        <w:t xml:space="preserve"> żąda od </w:t>
      </w:r>
      <w:r w:rsidR="008616AB" w:rsidRPr="00397892">
        <w:rPr>
          <w:bCs/>
        </w:rPr>
        <w:t>Wykonawców</w:t>
      </w:r>
      <w:r w:rsidR="00BB64DC" w:rsidRPr="00397892">
        <w:rPr>
          <w:bCs/>
        </w:rPr>
        <w:t xml:space="preserve"> wniesienia wadium</w:t>
      </w:r>
      <w:r w:rsidR="00CA4D6F" w:rsidRPr="00397892">
        <w:rPr>
          <w:bCs/>
        </w:rPr>
        <w:t xml:space="preserve"> w wysokości </w:t>
      </w:r>
      <w:r w:rsidR="00397892" w:rsidRPr="00397892">
        <w:rPr>
          <w:bCs/>
        </w:rPr>
        <w:t xml:space="preserve"> 2 000,00 </w:t>
      </w:r>
      <w:r w:rsidR="00CA4D6F" w:rsidRPr="00397892">
        <w:rPr>
          <w:bCs/>
        </w:rPr>
        <w:t>PLN</w:t>
      </w:r>
      <w:bookmarkEnd w:id="40"/>
    </w:p>
    <w:p w14:paraId="7A464792" w14:textId="5B67E42D" w:rsidR="00DA5D85" w:rsidRPr="00397892" w:rsidRDefault="00DA5D85" w:rsidP="00C84B1B">
      <w:pPr>
        <w:widowControl w:val="0"/>
        <w:numPr>
          <w:ilvl w:val="0"/>
          <w:numId w:val="18"/>
        </w:numPr>
        <w:tabs>
          <w:tab w:val="left" w:pos="426"/>
        </w:tabs>
        <w:adjustRightInd w:val="0"/>
        <w:spacing w:before="120" w:line="312" w:lineRule="auto"/>
        <w:jc w:val="both"/>
        <w:textAlignment w:val="baseline"/>
        <w:rPr>
          <w:b/>
          <w:sz w:val="24"/>
          <w:szCs w:val="24"/>
        </w:rPr>
      </w:pPr>
      <w:r w:rsidRPr="00397892">
        <w:rPr>
          <w:sz w:val="24"/>
          <w:szCs w:val="24"/>
        </w:rPr>
        <w:t xml:space="preserve">Jeżeli w okresie 12 miesięcy licząc od terminu składania ofert </w:t>
      </w:r>
      <w:r w:rsidR="008616AB" w:rsidRPr="00397892">
        <w:rPr>
          <w:sz w:val="24"/>
          <w:szCs w:val="24"/>
        </w:rPr>
        <w:t>Wykonawca</w:t>
      </w:r>
      <w:r w:rsidRPr="00397892">
        <w:rPr>
          <w:sz w:val="24"/>
          <w:szCs w:val="24"/>
        </w:rPr>
        <w:t xml:space="preserve"> w innym postępowaniu prowadzonym przez Polską Grupę Górniczą S.A. odmówił zawarcia umowy </w:t>
      </w:r>
      <w:r w:rsidRPr="00397892">
        <w:rPr>
          <w:sz w:val="24"/>
          <w:szCs w:val="24"/>
        </w:rPr>
        <w:br/>
        <w:t xml:space="preserve">z przyczyn leżących po jego stronie lub wycofał ofertę, to zobowiązany jest wnieść wadium w powiększonej wysokości, tj. </w:t>
      </w:r>
      <w:r w:rsidR="00397892" w:rsidRPr="00397892">
        <w:rPr>
          <w:sz w:val="24"/>
          <w:szCs w:val="24"/>
        </w:rPr>
        <w:t>3 000,00 PLN</w:t>
      </w:r>
      <w:r w:rsidR="00DF163F" w:rsidRPr="00397892">
        <w:rPr>
          <w:sz w:val="24"/>
          <w:szCs w:val="24"/>
        </w:rPr>
        <w:t>.</w:t>
      </w:r>
      <w:r w:rsidRPr="00397892">
        <w:rPr>
          <w:sz w:val="24"/>
          <w:szCs w:val="24"/>
        </w:rPr>
        <w:t xml:space="preserve"> Przepisy stosuje się odpowiednio do</w:t>
      </w:r>
      <w:r w:rsidR="006E0042">
        <w:rPr>
          <w:sz w:val="24"/>
          <w:szCs w:val="24"/>
        </w:rPr>
        <w:t> </w:t>
      </w:r>
      <w:r w:rsidR="008616AB" w:rsidRPr="00397892">
        <w:rPr>
          <w:sz w:val="24"/>
          <w:szCs w:val="24"/>
        </w:rPr>
        <w:t>Wykonawców</w:t>
      </w:r>
      <w:r w:rsidRPr="00397892">
        <w:rPr>
          <w:sz w:val="24"/>
          <w:szCs w:val="24"/>
        </w:rPr>
        <w:t xml:space="preserve"> wspólnie ubiegających się o udzielenie zamówienia. </w:t>
      </w:r>
    </w:p>
    <w:p w14:paraId="60533021" w14:textId="14A7BDE2" w:rsidR="001B6C57" w:rsidRPr="00397892" w:rsidRDefault="000D2865" w:rsidP="0013238E">
      <w:pPr>
        <w:pStyle w:val="Akapitzlist"/>
        <w:numPr>
          <w:ilvl w:val="0"/>
          <w:numId w:val="18"/>
        </w:numPr>
        <w:spacing w:before="120" w:line="312" w:lineRule="auto"/>
        <w:contextualSpacing w:val="0"/>
        <w:jc w:val="both"/>
        <w:rPr>
          <w:bCs/>
        </w:rPr>
      </w:pPr>
      <w:r w:rsidRPr="00397892">
        <w:rPr>
          <w:bCs/>
        </w:rPr>
        <w:t xml:space="preserve">Wadium należy wnieść przed terminem składania ofert (w szczególności wadium </w:t>
      </w:r>
      <w:r w:rsidR="008616AB" w:rsidRPr="00397892">
        <w:rPr>
          <w:bCs/>
        </w:rPr>
        <w:br/>
      </w:r>
      <w:r w:rsidRPr="00397892">
        <w:rPr>
          <w:bCs/>
        </w:rPr>
        <w:t>w pieniądzu powinno znajdować się na rachunku zamawiającego przed upływem terminu składania ofert).</w:t>
      </w:r>
    </w:p>
    <w:p w14:paraId="55A76B15" w14:textId="208B33F1" w:rsidR="000D2865" w:rsidRPr="00397892" w:rsidRDefault="008616AB" w:rsidP="0075786A">
      <w:pPr>
        <w:pStyle w:val="Akapitzlist"/>
        <w:numPr>
          <w:ilvl w:val="0"/>
          <w:numId w:val="18"/>
        </w:numPr>
        <w:spacing w:before="120" w:line="312" w:lineRule="auto"/>
        <w:contextualSpacing w:val="0"/>
        <w:jc w:val="both"/>
        <w:rPr>
          <w:bCs/>
        </w:rPr>
      </w:pPr>
      <w:r w:rsidRPr="00397892">
        <w:rPr>
          <w:bCs/>
        </w:rPr>
        <w:t>Wykonawca</w:t>
      </w:r>
      <w:r w:rsidR="000D2865" w:rsidRPr="00397892">
        <w:rPr>
          <w:bCs/>
        </w:rPr>
        <w:t xml:space="preserve"> wnosi wadium w jednej lub kilku następujących formach:</w:t>
      </w:r>
    </w:p>
    <w:p w14:paraId="12C3E12B" w14:textId="35368E11" w:rsidR="000D2865" w:rsidRPr="00397892" w:rsidRDefault="000D2865" w:rsidP="0075786A">
      <w:pPr>
        <w:pStyle w:val="Akapitzlist"/>
        <w:numPr>
          <w:ilvl w:val="1"/>
          <w:numId w:val="18"/>
        </w:numPr>
        <w:spacing w:before="120" w:line="312" w:lineRule="auto"/>
        <w:contextualSpacing w:val="0"/>
        <w:jc w:val="both"/>
        <w:rPr>
          <w:bCs/>
        </w:rPr>
      </w:pPr>
      <w:r w:rsidRPr="00397892">
        <w:rPr>
          <w:bCs/>
        </w:rPr>
        <w:t>pieniądz,</w:t>
      </w:r>
    </w:p>
    <w:p w14:paraId="024BB529" w14:textId="63D5348A" w:rsidR="000D2865" w:rsidRPr="00397892" w:rsidRDefault="000D2865" w:rsidP="0075786A">
      <w:pPr>
        <w:pStyle w:val="Akapitzlist"/>
        <w:numPr>
          <w:ilvl w:val="1"/>
          <w:numId w:val="18"/>
        </w:numPr>
        <w:spacing w:before="120" w:line="312" w:lineRule="auto"/>
        <w:contextualSpacing w:val="0"/>
        <w:jc w:val="both"/>
        <w:rPr>
          <w:bCs/>
        </w:rPr>
      </w:pPr>
      <w:r w:rsidRPr="00397892">
        <w:rPr>
          <w:bCs/>
        </w:rPr>
        <w:t>gwarancja bankowa,</w:t>
      </w:r>
    </w:p>
    <w:p w14:paraId="2D719B52" w14:textId="45F613C3" w:rsidR="000D2865" w:rsidRPr="00397892" w:rsidRDefault="000D2865" w:rsidP="0075786A">
      <w:pPr>
        <w:pStyle w:val="Akapitzlist"/>
        <w:numPr>
          <w:ilvl w:val="1"/>
          <w:numId w:val="18"/>
        </w:numPr>
        <w:spacing w:before="120" w:line="312" w:lineRule="auto"/>
        <w:contextualSpacing w:val="0"/>
        <w:jc w:val="both"/>
        <w:rPr>
          <w:bCs/>
        </w:rPr>
      </w:pPr>
      <w:r w:rsidRPr="00397892">
        <w:rPr>
          <w:bCs/>
        </w:rPr>
        <w:t>gwarancja ubezpieczeniowa,</w:t>
      </w:r>
    </w:p>
    <w:p w14:paraId="7A605FD2" w14:textId="3B3722D5" w:rsidR="000D2865" w:rsidRPr="00397892" w:rsidRDefault="000D2865" w:rsidP="0075786A">
      <w:pPr>
        <w:pStyle w:val="Akapitzlist"/>
        <w:numPr>
          <w:ilvl w:val="1"/>
          <w:numId w:val="18"/>
        </w:numPr>
        <w:spacing w:before="120" w:line="312" w:lineRule="auto"/>
        <w:contextualSpacing w:val="0"/>
        <w:jc w:val="both"/>
        <w:rPr>
          <w:bCs/>
        </w:rPr>
      </w:pPr>
      <w:r w:rsidRPr="00397892">
        <w:rPr>
          <w:bCs/>
        </w:rPr>
        <w:t xml:space="preserve">poręczenie udzielane przez podmioty, o których mowa w art. 6b ust. 5 pkt. 2 ustawy </w:t>
      </w:r>
      <w:r w:rsidR="008616AB" w:rsidRPr="00397892">
        <w:rPr>
          <w:bCs/>
        </w:rPr>
        <w:br/>
      </w:r>
      <w:r w:rsidRPr="00397892">
        <w:rPr>
          <w:bCs/>
        </w:rPr>
        <w:t xml:space="preserve">z dnia 9 listopada 2000 roku o utworzeniu Polskiej Agencji Rozwoju Przedsiębiorczości </w:t>
      </w:r>
      <w:bookmarkStart w:id="41" w:name="_Hlk148609302"/>
      <w:r w:rsidRPr="00397892">
        <w:rPr>
          <w:bCs/>
        </w:rPr>
        <w:t>(Dz.U. 20</w:t>
      </w:r>
      <w:r w:rsidR="00EB5EBC" w:rsidRPr="00397892">
        <w:rPr>
          <w:bCs/>
        </w:rPr>
        <w:t>20</w:t>
      </w:r>
      <w:r w:rsidR="00966996" w:rsidRPr="00397892">
        <w:rPr>
          <w:bCs/>
        </w:rPr>
        <w:t xml:space="preserve"> nr 109 poz.1158 z </w:t>
      </w:r>
      <w:proofErr w:type="spellStart"/>
      <w:r w:rsidR="00966996" w:rsidRPr="00397892">
        <w:rPr>
          <w:bCs/>
        </w:rPr>
        <w:t>późn</w:t>
      </w:r>
      <w:proofErr w:type="spellEnd"/>
      <w:r w:rsidR="00966996" w:rsidRPr="00397892">
        <w:rPr>
          <w:bCs/>
        </w:rPr>
        <w:t>. zm.)</w:t>
      </w:r>
    </w:p>
    <w:bookmarkEnd w:id="41"/>
    <w:p w14:paraId="2FB71007" w14:textId="2F5D8368" w:rsidR="000D2865" w:rsidRDefault="000D2865" w:rsidP="0075786A">
      <w:pPr>
        <w:pStyle w:val="Akapitzlist"/>
        <w:numPr>
          <w:ilvl w:val="0"/>
          <w:numId w:val="18"/>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2" w:name="_Hlk146739260"/>
      <w:r w:rsidR="00C0105E" w:rsidRPr="000C5BB6">
        <w:rPr>
          <w:b/>
        </w:rPr>
        <w:t xml:space="preserve">PKO BP </w:t>
      </w:r>
      <w:r w:rsidR="000E7F0A" w:rsidRPr="000C5BB6">
        <w:rPr>
          <w:b/>
        </w:rPr>
        <w:t>nr</w:t>
      </w:r>
      <w:r w:rsidR="00397892">
        <w:rPr>
          <w:b/>
        </w:rPr>
        <w:t> </w:t>
      </w:r>
      <w:r w:rsidR="00DA44BE" w:rsidRPr="000C5BB6">
        <w:rPr>
          <w:b/>
        </w:rPr>
        <w:t>rachunku 62</w:t>
      </w:r>
      <w:r w:rsidR="00C0105E" w:rsidRPr="000C5BB6">
        <w:rPr>
          <w:b/>
        </w:rPr>
        <w:t xml:space="preserve"> 1020 1026 0000 1202 0608 9280</w:t>
      </w:r>
      <w:bookmarkEnd w:id="42"/>
      <w:r w:rsidR="00C0105E" w:rsidRPr="000C5BB6">
        <w:rPr>
          <w:bCs/>
        </w:rPr>
        <w:t xml:space="preserve"> </w:t>
      </w:r>
      <w:r w:rsidRPr="000C5BB6">
        <w:rPr>
          <w:bCs/>
        </w:rPr>
        <w:t xml:space="preserve">z wpisaniem </w:t>
      </w:r>
      <w:r w:rsidRPr="00057162">
        <w:rPr>
          <w:bCs/>
        </w:rPr>
        <w:t xml:space="preserve">na dowodzie wpłaty hasła: „Wadium na przetarg nr </w:t>
      </w:r>
      <w:r w:rsidR="00C84B1B">
        <w:rPr>
          <w:bCs/>
        </w:rPr>
        <w:t>532500469</w:t>
      </w:r>
      <w:r w:rsidR="008616AB">
        <w:rPr>
          <w:bCs/>
        </w:rPr>
        <w:t xml:space="preserve"> pn</w:t>
      </w:r>
      <w:r w:rsidRPr="00057162">
        <w:rPr>
          <w:bCs/>
        </w:rPr>
        <w:t xml:space="preserve">. </w:t>
      </w:r>
      <w:r w:rsidR="00C84B1B">
        <w:rPr>
          <w:bCs/>
        </w:rPr>
        <w:t>„</w:t>
      </w:r>
      <w:r w:rsidR="00C84B1B" w:rsidRPr="00C84B1B">
        <w:rPr>
          <w:bCs/>
        </w:rPr>
        <w:t xml:space="preserve">Świadczenie usług serwisowych dla systemu backup składającego się z dwu jednostek </w:t>
      </w:r>
      <w:proofErr w:type="spellStart"/>
      <w:r w:rsidR="00C84B1B" w:rsidRPr="00C84B1B">
        <w:rPr>
          <w:bCs/>
        </w:rPr>
        <w:t>DataDomain</w:t>
      </w:r>
      <w:proofErr w:type="spellEnd"/>
      <w:r w:rsidR="00C84B1B" w:rsidRPr="00C84B1B">
        <w:rPr>
          <w:bCs/>
        </w:rPr>
        <w:t xml:space="preserve"> 6400</w:t>
      </w:r>
      <w:r w:rsidR="00C84B1B">
        <w:rPr>
          <w:bCs/>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75786A">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397892" w:rsidRDefault="00127C46" w:rsidP="0075786A">
      <w:pPr>
        <w:pStyle w:val="Akapitzlist"/>
        <w:numPr>
          <w:ilvl w:val="0"/>
          <w:numId w:val="18"/>
        </w:numPr>
        <w:spacing w:before="120" w:line="312" w:lineRule="auto"/>
        <w:contextualSpacing w:val="0"/>
        <w:jc w:val="both"/>
        <w:rPr>
          <w:strike/>
        </w:rPr>
      </w:pPr>
      <w:r w:rsidRPr="00F306F1">
        <w:rPr>
          <w:color w:val="000000"/>
        </w:rPr>
        <w:t xml:space="preserve">Gwarancje lub poręczenia muszą zobowiązywać gwaranta lub poręczyciela do zapłaty </w:t>
      </w:r>
      <w:r w:rsidRPr="00397892">
        <w:rPr>
          <w:color w:val="000000"/>
        </w:rPr>
        <w:t xml:space="preserve">wadium na rzecz zamawiającego na jego pierwsze, pisemne wezwanie, muszą być nieodwołalne i ważne co najmniej przez okres związania ofertą. Wadium powinno zabezpieczać uprawnienia </w:t>
      </w:r>
      <w:r w:rsidR="00CD00A9" w:rsidRPr="00397892">
        <w:rPr>
          <w:color w:val="000000"/>
        </w:rPr>
        <w:t>Z</w:t>
      </w:r>
      <w:r w:rsidRPr="00397892">
        <w:rPr>
          <w:color w:val="000000"/>
        </w:rPr>
        <w:t xml:space="preserve">amawiającego do zatrzymania wadium </w:t>
      </w:r>
      <w:r w:rsidR="00BD1FDA" w:rsidRPr="00397892">
        <w:rPr>
          <w:color w:val="000000"/>
        </w:rPr>
        <w:t xml:space="preserve">w oparciu o przesłanki </w:t>
      </w:r>
      <w:r w:rsidRPr="00397892">
        <w:rPr>
          <w:color w:val="000000"/>
        </w:rPr>
        <w:t xml:space="preserve">określone </w:t>
      </w:r>
      <w:r w:rsidR="00953149" w:rsidRPr="00397892">
        <w:rPr>
          <w:color w:val="000000"/>
        </w:rPr>
        <w:t xml:space="preserve">w </w:t>
      </w:r>
      <w:r w:rsidR="00AB5FA1" w:rsidRPr="00397892">
        <w:rPr>
          <w:bCs/>
          <w:iCs/>
        </w:rPr>
        <w:t>§ 30 ust. 1</w:t>
      </w:r>
      <w:r w:rsidR="00D63ADB" w:rsidRPr="00397892">
        <w:rPr>
          <w:bCs/>
          <w:iCs/>
        </w:rPr>
        <w:t>5</w:t>
      </w:r>
      <w:r w:rsidR="00D32ACE" w:rsidRPr="00397892">
        <w:rPr>
          <w:bCs/>
          <w:iCs/>
        </w:rPr>
        <w:t>)</w:t>
      </w:r>
      <w:r w:rsidR="00AB5FA1" w:rsidRPr="00397892">
        <w:rPr>
          <w:bCs/>
          <w:iCs/>
        </w:rPr>
        <w:t xml:space="preserve"> Regulaminu</w:t>
      </w:r>
      <w:r w:rsidR="00CD00A9" w:rsidRPr="00397892">
        <w:rPr>
          <w:bCs/>
          <w:iCs/>
        </w:rPr>
        <w:t>.</w:t>
      </w:r>
    </w:p>
    <w:p w14:paraId="7A5D431C" w14:textId="126702A4" w:rsidR="00D32ACE" w:rsidRPr="00397892" w:rsidRDefault="00D32ACE" w:rsidP="0075786A">
      <w:pPr>
        <w:pStyle w:val="Akapitzlist"/>
        <w:numPr>
          <w:ilvl w:val="0"/>
          <w:numId w:val="18"/>
        </w:numPr>
        <w:spacing w:before="120" w:line="312" w:lineRule="auto"/>
        <w:contextualSpacing w:val="0"/>
        <w:jc w:val="both"/>
        <w:rPr>
          <w:bCs/>
        </w:rPr>
      </w:pPr>
      <w:r w:rsidRPr="00397892">
        <w:rPr>
          <w:color w:val="000000"/>
        </w:rPr>
        <w:t>Beneficjentem gwarancji lub poręczenia jest: Polska Grupa Górnicza S.A. ul. Powstańców 30, 40-039 Katowice.</w:t>
      </w:r>
    </w:p>
    <w:p w14:paraId="414FCE38" w14:textId="4D0BE8B4" w:rsidR="00DF163F" w:rsidRPr="00397892" w:rsidRDefault="000D2865" w:rsidP="001B6C57">
      <w:pPr>
        <w:pStyle w:val="Akapitzlist"/>
        <w:numPr>
          <w:ilvl w:val="0"/>
          <w:numId w:val="18"/>
        </w:numPr>
        <w:spacing w:before="120" w:line="312" w:lineRule="auto"/>
        <w:contextualSpacing w:val="0"/>
        <w:jc w:val="both"/>
        <w:rPr>
          <w:strike/>
        </w:rPr>
      </w:pPr>
      <w:r w:rsidRPr="00397892">
        <w:rPr>
          <w:bCs/>
        </w:rPr>
        <w:t>Zwrot wadium nastąpi</w:t>
      </w:r>
      <w:r w:rsidR="00CD00A9" w:rsidRPr="00397892">
        <w:rPr>
          <w:bCs/>
        </w:rPr>
        <w:t xml:space="preserve"> zgodnie </w:t>
      </w:r>
      <w:r w:rsidR="00D32ACE" w:rsidRPr="00397892">
        <w:rPr>
          <w:bCs/>
          <w:iCs/>
        </w:rPr>
        <w:t>§ 30 ust. 1</w:t>
      </w:r>
      <w:r w:rsidR="00D63ADB" w:rsidRPr="00397892">
        <w:rPr>
          <w:bCs/>
          <w:iCs/>
        </w:rPr>
        <w:t>3</w:t>
      </w:r>
      <w:r w:rsidR="00530028" w:rsidRPr="00397892">
        <w:rPr>
          <w:bCs/>
          <w:iCs/>
        </w:rPr>
        <w:t>)</w:t>
      </w:r>
      <w:r w:rsidR="00D32ACE" w:rsidRPr="00397892">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204345376"/>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664A39EA" w14:textId="0749AD9E" w:rsidR="005A060C" w:rsidRPr="008C77C6" w:rsidRDefault="00F13DFD" w:rsidP="000A77EF">
      <w:pPr>
        <w:pStyle w:val="Akapitzlist"/>
        <w:numPr>
          <w:ilvl w:val="0"/>
          <w:numId w:val="10"/>
        </w:numPr>
        <w:spacing w:before="120" w:line="312" w:lineRule="auto"/>
        <w:contextualSpacing w:val="0"/>
        <w:jc w:val="both"/>
        <w:rPr>
          <w:bCs/>
          <w:strike/>
        </w:rPr>
      </w:pPr>
      <w:r w:rsidRPr="008C77C6">
        <w:rPr>
          <w:bCs/>
        </w:rPr>
        <w:t xml:space="preserve">Otwarcie ofert </w:t>
      </w:r>
      <w:r w:rsidR="00BD1FDA" w:rsidRPr="008C77C6">
        <w:rPr>
          <w:bCs/>
        </w:rPr>
        <w:t>nie jest jawne</w:t>
      </w:r>
      <w:r w:rsidR="00F94DFE" w:rsidRPr="008C77C6">
        <w:rPr>
          <w:bCs/>
        </w:rPr>
        <w:t>.</w:t>
      </w:r>
    </w:p>
    <w:p w14:paraId="078608A6" w14:textId="3C28721A" w:rsidR="007C36FB" w:rsidRPr="008C77C6" w:rsidRDefault="007C36FB" w:rsidP="00933285">
      <w:pPr>
        <w:pStyle w:val="Akapitzlist"/>
        <w:numPr>
          <w:ilvl w:val="0"/>
          <w:numId w:val="10"/>
        </w:numPr>
        <w:spacing w:before="120" w:line="312" w:lineRule="auto"/>
        <w:contextualSpacing w:val="0"/>
        <w:jc w:val="both"/>
        <w:rPr>
          <w:b/>
        </w:rPr>
      </w:pPr>
      <w:r w:rsidRPr="008C77C6">
        <w:rPr>
          <w:b/>
          <w:bCs/>
        </w:rPr>
        <w:t>Składanie i otwarcie ofert następuje</w:t>
      </w:r>
      <w:r w:rsidR="00F94DFE" w:rsidRPr="008C77C6">
        <w:rPr>
          <w:b/>
          <w:bCs/>
        </w:rPr>
        <w:t xml:space="preserve"> w</w:t>
      </w:r>
      <w:r w:rsidRPr="008C77C6">
        <w:rPr>
          <w:b/>
          <w:bCs/>
        </w:rPr>
        <w:t xml:space="preserve"> terminach wskazanych w EFO.</w:t>
      </w:r>
    </w:p>
    <w:p w14:paraId="452A0251" w14:textId="36FF9F10" w:rsidR="00F13DFD" w:rsidRPr="008C77C6" w:rsidRDefault="00FB5DEC" w:rsidP="00933285">
      <w:pPr>
        <w:pStyle w:val="Akapitzlist"/>
        <w:numPr>
          <w:ilvl w:val="0"/>
          <w:numId w:val="10"/>
        </w:numPr>
        <w:spacing w:before="120" w:line="312" w:lineRule="auto"/>
        <w:contextualSpacing w:val="0"/>
        <w:jc w:val="both"/>
        <w:rPr>
          <w:bCs/>
        </w:rPr>
      </w:pPr>
      <w:r w:rsidRPr="008C77C6">
        <w:rPr>
          <w:bCs/>
        </w:rPr>
        <w:t>Do składania i otwarcia o</w:t>
      </w:r>
      <w:r w:rsidR="00A37A89" w:rsidRPr="008C77C6">
        <w:rPr>
          <w:bCs/>
        </w:rPr>
        <w:t xml:space="preserve">fert używany jest </w:t>
      </w:r>
      <w:r w:rsidR="00F13DFD" w:rsidRPr="008C77C6">
        <w:rPr>
          <w:bCs/>
        </w:rPr>
        <w:t>portal EFO.</w:t>
      </w:r>
      <w:r w:rsidR="007C36FB" w:rsidRPr="008C77C6">
        <w:rPr>
          <w:bCs/>
        </w:rPr>
        <w:t xml:space="preserve"> </w:t>
      </w:r>
    </w:p>
    <w:p w14:paraId="565BD0DE" w14:textId="07BB5557" w:rsidR="006E60E3" w:rsidRPr="008C77C6" w:rsidRDefault="006E60E3" w:rsidP="00B47581">
      <w:pPr>
        <w:pStyle w:val="Akapitzlist"/>
        <w:numPr>
          <w:ilvl w:val="0"/>
          <w:numId w:val="10"/>
        </w:numPr>
        <w:spacing w:before="120" w:line="312" w:lineRule="auto"/>
        <w:contextualSpacing w:val="0"/>
        <w:jc w:val="both"/>
      </w:pPr>
      <w:bookmarkStart w:id="52" w:name="_Hlk66272020"/>
      <w:r w:rsidRPr="008C77C6">
        <w:t xml:space="preserve">Aukcja elektroniczna rozpocznie się </w:t>
      </w:r>
      <w:r w:rsidR="00B47581" w:rsidRPr="008C77C6">
        <w:t>w terminie wyznaczonym w zaproszeniu do aukcji, które użytkownik otrzyma niezwłocznie po upływie terminu otwarcia ofert</w:t>
      </w:r>
      <w:r w:rsidR="00657B07" w:rsidRPr="008C77C6">
        <w:t>.</w:t>
      </w:r>
      <w:r w:rsidR="001208F9" w:rsidRPr="008C77C6">
        <w:t xml:space="preserve"> Szczegóły dotyczące aukcji elektronicznej określone zostały w Części XVII SWZ. </w:t>
      </w:r>
    </w:p>
    <w:p w14:paraId="7F9142EB" w14:textId="763D5F46" w:rsidR="004B64BD" w:rsidRPr="000A77EF" w:rsidRDefault="004B64BD" w:rsidP="004B64BD">
      <w:pPr>
        <w:pStyle w:val="Ustp"/>
        <w:numPr>
          <w:ilvl w:val="0"/>
          <w:numId w:val="10"/>
        </w:numPr>
        <w:rPr>
          <w:strike/>
        </w:rPr>
      </w:pPr>
      <w:r w:rsidRPr="008C77C6">
        <w:t>Informacja o złożonych ofertach zostanie opublikowana</w:t>
      </w:r>
      <w:r w:rsidRPr="0059217D">
        <w:t xml:space="preserve">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w:t>
      </w:r>
      <w:r w:rsidR="002D18BB">
        <w:t xml:space="preserve"> </w:t>
      </w:r>
      <w:r w:rsidRPr="0059217D">
        <w:t>wyniku aukcji złożył najkorzystniejszą ofertę.</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04345378"/>
      <w:bookmarkStart w:id="56" w:name="_Hlk106710689"/>
      <w:bookmarkEnd w:id="52"/>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4950B633"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2D18BB">
        <w:rPr>
          <w:bCs/>
        </w:rPr>
        <w:t xml:space="preserve"> – nie dotyczy</w:t>
      </w:r>
    </w:p>
    <w:p w14:paraId="3F5E38D5" w14:textId="6B17C9AD" w:rsidR="006109FF" w:rsidRPr="004F0E82" w:rsidRDefault="006109FF" w:rsidP="004F0E82">
      <w:pPr>
        <w:pStyle w:val="Akapitzlist"/>
        <w:spacing w:before="120" w:line="312" w:lineRule="auto"/>
        <w:ind w:left="360"/>
        <w:jc w:val="both"/>
        <w:rPr>
          <w:bCs/>
          <w:color w:val="0070C0"/>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4345379"/>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727D45E4" w:rsidR="001B6C57" w:rsidRPr="000A63DE" w:rsidRDefault="003C2C0F" w:rsidP="000A63DE">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0A63DE">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3"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482EF6" w:rsidRDefault="006B0420" w:rsidP="0075786A">
      <w:pPr>
        <w:numPr>
          <w:ilvl w:val="1"/>
          <w:numId w:val="20"/>
        </w:numPr>
        <w:spacing w:before="120" w:line="312" w:lineRule="auto"/>
        <w:jc w:val="both"/>
        <w:rPr>
          <w:bCs/>
          <w:sz w:val="24"/>
          <w:szCs w:val="24"/>
        </w:rPr>
      </w:pPr>
      <w:r w:rsidRPr="00482EF6">
        <w:rPr>
          <w:bCs/>
          <w:sz w:val="24"/>
          <w:szCs w:val="24"/>
        </w:rPr>
        <w:t>Zamawiający</w:t>
      </w:r>
      <w:r w:rsidR="00367BB3" w:rsidRPr="00482EF6">
        <w:rPr>
          <w:bCs/>
          <w:sz w:val="24"/>
          <w:szCs w:val="24"/>
        </w:rPr>
        <w:t xml:space="preserve"> zamierza dokonać wyboru najkorzystniejszej oferty z zastosowaniem </w:t>
      </w:r>
      <w:r w:rsidR="00CE1A8D" w:rsidRPr="00482EF6">
        <w:rPr>
          <w:bCs/>
          <w:sz w:val="24"/>
          <w:szCs w:val="24"/>
        </w:rPr>
        <w:t xml:space="preserve">aukcji elektronicznej. </w:t>
      </w:r>
    </w:p>
    <w:p w14:paraId="263F122E" w14:textId="0D86F6C6" w:rsidR="00261307" w:rsidRPr="00482EF6" w:rsidRDefault="00261307" w:rsidP="00F94DFE">
      <w:pPr>
        <w:numPr>
          <w:ilvl w:val="1"/>
          <w:numId w:val="20"/>
        </w:numPr>
        <w:spacing w:before="120" w:line="312" w:lineRule="auto"/>
        <w:jc w:val="both"/>
        <w:rPr>
          <w:bCs/>
          <w:strike/>
          <w:color w:val="EE0000"/>
          <w:sz w:val="24"/>
          <w:szCs w:val="24"/>
        </w:rPr>
      </w:pPr>
      <w:r w:rsidRPr="00482EF6">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482EF6" w:rsidRDefault="007C36FB" w:rsidP="0075786A">
      <w:pPr>
        <w:numPr>
          <w:ilvl w:val="1"/>
          <w:numId w:val="20"/>
        </w:numPr>
        <w:spacing w:before="120" w:line="312" w:lineRule="auto"/>
        <w:jc w:val="both"/>
        <w:rPr>
          <w:bCs/>
          <w:sz w:val="24"/>
          <w:szCs w:val="24"/>
        </w:rPr>
      </w:pPr>
      <w:r w:rsidRPr="00482EF6">
        <w:rPr>
          <w:bCs/>
          <w:sz w:val="24"/>
          <w:szCs w:val="24"/>
        </w:rPr>
        <w:t>Zamawiający, w toku aukcji elektronicznej, stosować będzie kryterium zgodnie z zapisami SWZ.</w:t>
      </w:r>
    </w:p>
    <w:p w14:paraId="006E4BB8" w14:textId="02604B5E" w:rsidR="00F7726E" w:rsidRPr="00482EF6" w:rsidRDefault="005951D1" w:rsidP="0075786A">
      <w:pPr>
        <w:numPr>
          <w:ilvl w:val="1"/>
          <w:numId w:val="20"/>
        </w:numPr>
        <w:spacing w:before="120" w:line="312" w:lineRule="auto"/>
        <w:jc w:val="both"/>
        <w:rPr>
          <w:bCs/>
          <w:sz w:val="24"/>
          <w:szCs w:val="24"/>
        </w:rPr>
      </w:pPr>
      <w:r w:rsidRPr="00482EF6">
        <w:rPr>
          <w:bCs/>
          <w:sz w:val="24"/>
          <w:szCs w:val="24"/>
        </w:rPr>
        <w:t>Adres</w:t>
      </w:r>
      <w:r w:rsidRPr="00482EF6">
        <w:rPr>
          <w:sz w:val="24"/>
          <w:szCs w:val="24"/>
        </w:rPr>
        <w:t xml:space="preserve"> strony internetowej, na której będzie prowadzona aukcja elektroniczna </w:t>
      </w:r>
      <w:r w:rsidRPr="00482EF6">
        <w:rPr>
          <w:bCs/>
          <w:sz w:val="24"/>
          <w:szCs w:val="24"/>
        </w:rPr>
        <w:t>będzie podany w zaproszeniu do aukcji.</w:t>
      </w:r>
    </w:p>
    <w:p w14:paraId="7AF7C3B0" w14:textId="4793C0A9" w:rsidR="00074E6E" w:rsidRPr="00482EF6" w:rsidRDefault="00074E6E" w:rsidP="00074E6E">
      <w:pPr>
        <w:numPr>
          <w:ilvl w:val="1"/>
          <w:numId w:val="20"/>
        </w:numPr>
        <w:spacing w:before="120" w:line="312" w:lineRule="auto"/>
        <w:jc w:val="both"/>
        <w:rPr>
          <w:bCs/>
          <w:sz w:val="24"/>
          <w:szCs w:val="24"/>
        </w:rPr>
      </w:pPr>
      <w:r w:rsidRPr="00482EF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482EF6" w:rsidRDefault="006E60E3" w:rsidP="0075786A">
      <w:pPr>
        <w:numPr>
          <w:ilvl w:val="1"/>
          <w:numId w:val="20"/>
        </w:numPr>
        <w:spacing w:before="120" w:line="312" w:lineRule="auto"/>
        <w:jc w:val="both"/>
        <w:rPr>
          <w:sz w:val="24"/>
          <w:szCs w:val="24"/>
        </w:rPr>
      </w:pPr>
      <w:r w:rsidRPr="00482EF6">
        <w:rPr>
          <w:sz w:val="24"/>
          <w:szCs w:val="24"/>
        </w:rPr>
        <w:t>Powiadomienia o rozpoczęciu aukcji otrzymują</w:t>
      </w:r>
      <w:r w:rsidR="004E0ADE" w:rsidRPr="00482EF6">
        <w:rPr>
          <w:sz w:val="24"/>
          <w:szCs w:val="24"/>
        </w:rPr>
        <w:t>:</w:t>
      </w:r>
    </w:p>
    <w:p w14:paraId="48B36D03" w14:textId="0A32354B" w:rsidR="004E0ADE" w:rsidRPr="00482EF6" w:rsidRDefault="004E0ADE" w:rsidP="004E0ADE">
      <w:pPr>
        <w:pStyle w:val="Akapitzlist"/>
        <w:numPr>
          <w:ilvl w:val="6"/>
          <w:numId w:val="20"/>
        </w:numPr>
        <w:spacing w:before="120" w:line="312" w:lineRule="auto"/>
        <w:ind w:left="851" w:hanging="284"/>
        <w:jc w:val="both"/>
      </w:pPr>
      <w:r w:rsidRPr="00482EF6">
        <w:t>w przypadku aukcji angielskiej</w:t>
      </w:r>
      <w:r w:rsidR="006E60E3" w:rsidRPr="00482EF6">
        <w:t xml:space="preserve"> tylko osoby wpisane w Formularzu </w:t>
      </w:r>
      <w:r w:rsidR="00DD4075" w:rsidRPr="00482EF6">
        <w:t>O</w:t>
      </w:r>
      <w:r w:rsidR="006E60E3" w:rsidRPr="00482EF6">
        <w:t xml:space="preserve">fertowym w polu „Osoby prowadzące postępowanie” jaki i „Osoby upoważnione do składania ofert </w:t>
      </w:r>
      <w:r w:rsidR="004F0E82" w:rsidRPr="00482EF6">
        <w:br/>
      </w:r>
      <w:r w:rsidR="006E60E3" w:rsidRPr="00482EF6">
        <w:t>w aukcji”</w:t>
      </w:r>
      <w:r w:rsidRPr="00482EF6">
        <w:t>;</w:t>
      </w:r>
    </w:p>
    <w:p w14:paraId="25685F18" w14:textId="301057EE" w:rsidR="00755CD0" w:rsidRPr="00482EF6" w:rsidRDefault="00755CD0" w:rsidP="00755CD0">
      <w:pPr>
        <w:pStyle w:val="Akapitzlist"/>
        <w:numPr>
          <w:ilvl w:val="6"/>
          <w:numId w:val="20"/>
        </w:numPr>
        <w:spacing w:before="120" w:line="312" w:lineRule="auto"/>
        <w:ind w:left="851" w:hanging="284"/>
        <w:jc w:val="both"/>
      </w:pPr>
      <w:r w:rsidRPr="00482EF6">
        <w:t xml:space="preserve">w przypadku aukcji japońskiej </w:t>
      </w:r>
      <w:r w:rsidR="007C36FB" w:rsidRPr="00482EF6">
        <w:t xml:space="preserve">albo holenderskiej </w:t>
      </w:r>
      <w:r w:rsidRPr="00482EF6">
        <w:t>w postępowaniu innym niż na zawarcie umowy wykonawczej – powiadomienie wraz z tymczasowym</w:t>
      </w:r>
      <w:r w:rsidRPr="000C5BB6">
        <w:t xml:space="preserve"> loginem i hasłem jest wysyłane do osób ujętych na liście „Osoby upoważnione do składania ofert </w:t>
      </w:r>
      <w:r w:rsidRPr="000C5BB6">
        <w:lastRenderedPageBreak/>
        <w:t xml:space="preserve">w aukcji”. Natomiast do osób ujętych </w:t>
      </w:r>
      <w:r w:rsidRPr="00482EF6">
        <w:t>w polu „Osoba prowadząca postępowanie” jest wysyłane powiadomienie o terminie aukcji bez informacji o tymczasowym login</w:t>
      </w:r>
      <w:r w:rsidR="007C36FB" w:rsidRPr="00482EF6">
        <w:t>i</w:t>
      </w:r>
      <w:r w:rsidRPr="00482EF6">
        <w:t>e.</w:t>
      </w:r>
    </w:p>
    <w:p w14:paraId="787EC262" w14:textId="418664AB" w:rsidR="004E0ADE" w:rsidRPr="00482EF6" w:rsidRDefault="006E60E3" w:rsidP="00C24FED">
      <w:pPr>
        <w:numPr>
          <w:ilvl w:val="1"/>
          <w:numId w:val="20"/>
        </w:numPr>
        <w:spacing w:before="120" w:line="312" w:lineRule="auto"/>
        <w:jc w:val="both"/>
        <w:rPr>
          <w:sz w:val="24"/>
          <w:szCs w:val="24"/>
        </w:rPr>
      </w:pPr>
      <w:r w:rsidRPr="00482EF6">
        <w:rPr>
          <w:sz w:val="24"/>
          <w:szCs w:val="24"/>
        </w:rPr>
        <w:t xml:space="preserve">Nie ma konieczności </w:t>
      </w:r>
      <w:r w:rsidR="00C24FED" w:rsidRPr="00482EF6">
        <w:rPr>
          <w:sz w:val="24"/>
          <w:szCs w:val="24"/>
        </w:rPr>
        <w:t xml:space="preserve">indywidualnego </w:t>
      </w:r>
      <w:r w:rsidRPr="00482EF6">
        <w:rPr>
          <w:sz w:val="24"/>
          <w:szCs w:val="24"/>
        </w:rPr>
        <w:t>zakładania kont</w:t>
      </w:r>
      <w:r w:rsidR="00C24FED" w:rsidRPr="00482EF6">
        <w:rPr>
          <w:sz w:val="24"/>
          <w:szCs w:val="24"/>
        </w:rPr>
        <w:t>a użytkownika</w:t>
      </w:r>
      <w:r w:rsidRPr="00482EF6">
        <w:rPr>
          <w:sz w:val="24"/>
          <w:szCs w:val="24"/>
        </w:rPr>
        <w:t xml:space="preserve"> w systemie aukcyjnym przed rozpoczęciem aukcji</w:t>
      </w:r>
      <w:r w:rsidR="004E0ADE" w:rsidRPr="00482EF6">
        <w:rPr>
          <w:sz w:val="24"/>
          <w:szCs w:val="24"/>
        </w:rPr>
        <w:t>:</w:t>
      </w:r>
    </w:p>
    <w:p w14:paraId="2DB14789" w14:textId="77777777" w:rsidR="004E0ADE" w:rsidRPr="00482EF6" w:rsidRDefault="004E0ADE" w:rsidP="004E0ADE">
      <w:pPr>
        <w:pStyle w:val="Akapitzlist"/>
        <w:numPr>
          <w:ilvl w:val="6"/>
          <w:numId w:val="20"/>
        </w:numPr>
        <w:spacing w:before="120" w:line="312" w:lineRule="auto"/>
        <w:ind w:left="851" w:hanging="284"/>
        <w:jc w:val="both"/>
      </w:pPr>
      <w:r w:rsidRPr="00482EF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82EF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482EF6">
        <w:t xml:space="preserve">w przypadku aukcji japońskiej </w:t>
      </w:r>
      <w:r w:rsidR="007A02F2" w:rsidRPr="00482EF6">
        <w:t xml:space="preserve">i holenderskiej </w:t>
      </w:r>
      <w:r w:rsidRPr="00482EF6">
        <w:t>tworzone jest "tymczasowe" konto dedykowane dla aukcji z konkretnego</w:t>
      </w:r>
      <w:r w:rsidRPr="000C5BB6">
        <w:t xml:space="preserve">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482EF6" w:rsidRDefault="00C24FED" w:rsidP="00C24FED">
      <w:pPr>
        <w:pStyle w:val="Akapitzlist"/>
        <w:autoSpaceDE w:val="0"/>
        <w:autoSpaceDN w:val="0"/>
        <w:adjustRightInd w:val="0"/>
        <w:spacing w:after="138" w:line="360" w:lineRule="auto"/>
        <w:ind w:left="851" w:hanging="284"/>
        <w:jc w:val="both"/>
      </w:pPr>
      <w:r w:rsidRPr="000C5BB6">
        <w:t>d) w</w:t>
      </w:r>
      <w:r w:rsidRPr="00482EF6">
        <w:t xml:space="preserve">łączenie obsługi JavaScript w wykorzystywanej przeglądarce internetowej, </w:t>
      </w:r>
    </w:p>
    <w:p w14:paraId="6DA00A4E" w14:textId="1734D6A5" w:rsidR="00C24FED" w:rsidRPr="00482EF6" w:rsidRDefault="00C24FED" w:rsidP="00C24FED">
      <w:pPr>
        <w:pStyle w:val="Akapitzlist"/>
        <w:autoSpaceDE w:val="0"/>
        <w:autoSpaceDN w:val="0"/>
        <w:adjustRightInd w:val="0"/>
        <w:spacing w:after="138" w:line="360" w:lineRule="auto"/>
        <w:ind w:left="851" w:hanging="284"/>
        <w:jc w:val="both"/>
      </w:pPr>
      <w:r w:rsidRPr="00482EF6">
        <w:t>e) minimaln</w:t>
      </w:r>
      <w:r w:rsidR="00B01AED" w:rsidRPr="00482EF6">
        <w:t>a</w:t>
      </w:r>
      <w:r w:rsidRPr="00482EF6">
        <w:t xml:space="preserve"> rozdzielczoś</w:t>
      </w:r>
      <w:r w:rsidR="00B01AED" w:rsidRPr="00482EF6">
        <w:t>ć</w:t>
      </w:r>
      <w:r w:rsidRPr="00482EF6">
        <w:t xml:space="preserve"> ekranu do poprawnego działania platformy: 1366x768.</w:t>
      </w:r>
    </w:p>
    <w:p w14:paraId="13CD86EC" w14:textId="77777777" w:rsidR="00FA1F0C" w:rsidRPr="00482EF6" w:rsidRDefault="00FA1F0C" w:rsidP="00FA1F0C">
      <w:pPr>
        <w:numPr>
          <w:ilvl w:val="1"/>
          <w:numId w:val="20"/>
        </w:numPr>
        <w:spacing w:line="312" w:lineRule="auto"/>
        <w:jc w:val="both"/>
        <w:rPr>
          <w:sz w:val="24"/>
          <w:szCs w:val="24"/>
        </w:rPr>
      </w:pPr>
      <w:r w:rsidRPr="00482EF6">
        <w:rPr>
          <w:bCs/>
          <w:sz w:val="24"/>
          <w:szCs w:val="24"/>
        </w:rPr>
        <w:lastRenderedPageBreak/>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482EF6" w:rsidRDefault="00FA1F0C" w:rsidP="00FA1F0C">
      <w:pPr>
        <w:pStyle w:val="Akapitzlist"/>
        <w:numPr>
          <w:ilvl w:val="0"/>
          <w:numId w:val="91"/>
        </w:numPr>
        <w:spacing w:line="312" w:lineRule="auto"/>
        <w:jc w:val="both"/>
      </w:pPr>
      <w:r w:rsidRPr="00482EF6">
        <w:t>wszyscy Wykonawcy potwierdzą cenę proponowaną przez system aukcyjny ( po potwierdzeniu ceny przez ostatniego Wykonawcę), lub</w:t>
      </w:r>
    </w:p>
    <w:p w14:paraId="63B305E1" w14:textId="77777777" w:rsidR="00FA1F0C" w:rsidRPr="00482EF6" w:rsidRDefault="00FA1F0C" w:rsidP="00FA1F0C">
      <w:pPr>
        <w:pStyle w:val="Akapitzlist"/>
        <w:numPr>
          <w:ilvl w:val="0"/>
          <w:numId w:val="91"/>
        </w:numPr>
        <w:spacing w:line="312" w:lineRule="auto"/>
        <w:jc w:val="both"/>
      </w:pPr>
      <w:r w:rsidRPr="00482EF6">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482EF6" w:rsidRDefault="00FA1F0C" w:rsidP="00FA1F0C">
      <w:pPr>
        <w:pStyle w:val="Akapitzlist"/>
        <w:numPr>
          <w:ilvl w:val="0"/>
          <w:numId w:val="91"/>
        </w:numPr>
        <w:spacing w:line="312" w:lineRule="auto"/>
        <w:jc w:val="both"/>
      </w:pPr>
      <w:r w:rsidRPr="00482EF6">
        <w:t>cena wywoławcza osiągnie maksymalny poziom wyznaczony przez system aukcyjny.</w:t>
      </w:r>
    </w:p>
    <w:p w14:paraId="124F33E1" w14:textId="77777777" w:rsidR="00FA1F0C" w:rsidRPr="00482EF6" w:rsidRDefault="00FA1F0C" w:rsidP="00FA1F0C">
      <w:pPr>
        <w:spacing w:before="120" w:line="312" w:lineRule="auto"/>
        <w:ind w:left="567" w:hanging="65"/>
        <w:jc w:val="both"/>
        <w:rPr>
          <w:bCs/>
          <w:sz w:val="24"/>
          <w:szCs w:val="24"/>
        </w:rPr>
      </w:pPr>
      <w:r w:rsidRPr="00482EF6">
        <w:rPr>
          <w:bCs/>
          <w:sz w:val="24"/>
          <w:szCs w:val="24"/>
        </w:rPr>
        <w:t xml:space="preserve">Uczestnik aukcji może zalogować się w dowolnym momencie w czasie trwania aukcji </w:t>
      </w:r>
      <w:r w:rsidRPr="00482EF6">
        <w:rPr>
          <w:bCs/>
          <w:sz w:val="24"/>
          <w:szCs w:val="24"/>
        </w:rPr>
        <w:br/>
        <w:t>i zaakceptować aktualnie wyświetloną kwotę oferty</w:t>
      </w:r>
    </w:p>
    <w:p w14:paraId="44E80325" w14:textId="2F0E105A" w:rsidR="00FA1F0C" w:rsidRPr="00482EF6" w:rsidRDefault="00FA1F0C" w:rsidP="00FA1F0C">
      <w:pPr>
        <w:spacing w:before="120" w:line="312" w:lineRule="auto"/>
        <w:ind w:left="567" w:hanging="65"/>
        <w:jc w:val="both"/>
        <w:rPr>
          <w:bCs/>
          <w:sz w:val="24"/>
          <w:szCs w:val="24"/>
        </w:rPr>
      </w:pPr>
      <w:r w:rsidRPr="00482EF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482EF6" w:rsidRDefault="00F07F39" w:rsidP="00F07F39">
      <w:pPr>
        <w:pStyle w:val="Akapitzlist"/>
        <w:numPr>
          <w:ilvl w:val="1"/>
          <w:numId w:val="20"/>
        </w:numPr>
        <w:spacing w:before="120" w:line="312" w:lineRule="auto"/>
        <w:ind w:left="499" w:hanging="357"/>
        <w:jc w:val="both"/>
        <w:rPr>
          <w:bCs/>
        </w:rPr>
      </w:pPr>
      <w:bookmarkStart w:id="67" w:name="_Hlk68869954"/>
      <w:bookmarkStart w:id="68" w:name="_Hlk96508933"/>
      <w:r w:rsidRPr="00482EF6">
        <w:rPr>
          <w:bCs/>
        </w:rPr>
        <w:t>Jeżeli aukcja będzie przeprowadzona na zasadach aukcji japońskiej to:</w:t>
      </w:r>
    </w:p>
    <w:p w14:paraId="2D235CFB" w14:textId="77777777" w:rsidR="00F07F39" w:rsidRDefault="00F07F39" w:rsidP="00F07F39">
      <w:pPr>
        <w:pStyle w:val="Akapitzlist"/>
        <w:numPr>
          <w:ilvl w:val="0"/>
          <w:numId w:val="92"/>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F07F39">
      <w:pPr>
        <w:pStyle w:val="Akapitzlist"/>
        <w:numPr>
          <w:ilvl w:val="0"/>
          <w:numId w:val="92"/>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F07F39">
      <w:pPr>
        <w:pStyle w:val="Akapitzlist"/>
        <w:numPr>
          <w:ilvl w:val="0"/>
          <w:numId w:val="92"/>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F07F39">
      <w:pPr>
        <w:pStyle w:val="Akapitzlist"/>
        <w:numPr>
          <w:ilvl w:val="0"/>
          <w:numId w:val="92"/>
        </w:numPr>
        <w:spacing w:before="120" w:line="312" w:lineRule="auto"/>
        <w:jc w:val="both"/>
        <w:rPr>
          <w:bCs/>
        </w:rPr>
      </w:pPr>
      <w:r>
        <w:rPr>
          <w:bCs/>
        </w:rPr>
        <w:t xml:space="preserve">Ceną wywoławczą w dogrywce po aukcji japońskiej będzie ostatnia zaakceptowana cena z aukcji japońskiej, a w przypadku braku postąpień w toku </w:t>
      </w:r>
      <w:r>
        <w:rPr>
          <w:bCs/>
        </w:rPr>
        <w:lastRenderedPageBreak/>
        <w:t>aukcji japońskiej – cena złożonej oferty. Wartość postąpienia będzie wynosiła określony procent wartości ostatniej zaakceptowanej ceny z aukcji japońskiej.</w:t>
      </w:r>
    </w:p>
    <w:p w14:paraId="1D0959D1" w14:textId="77777777" w:rsidR="00F07F39" w:rsidRDefault="00F07F39" w:rsidP="00F07F39">
      <w:pPr>
        <w:pStyle w:val="Akapitzlist"/>
        <w:numPr>
          <w:ilvl w:val="0"/>
          <w:numId w:val="92"/>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F07F39">
      <w:pPr>
        <w:pStyle w:val="Akapitzlist"/>
        <w:numPr>
          <w:ilvl w:val="0"/>
          <w:numId w:val="92"/>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F07F39">
      <w:pPr>
        <w:pStyle w:val="Akapitzlist"/>
        <w:numPr>
          <w:ilvl w:val="0"/>
          <w:numId w:val="92"/>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482EF6" w:rsidRDefault="00F07F39" w:rsidP="00F07F39">
      <w:pPr>
        <w:pStyle w:val="Akapitzlist"/>
        <w:numPr>
          <w:ilvl w:val="0"/>
          <w:numId w:val="92"/>
        </w:numPr>
        <w:spacing w:before="120" w:line="312" w:lineRule="auto"/>
        <w:jc w:val="both"/>
        <w:rPr>
          <w:bCs/>
        </w:rPr>
      </w:pPr>
      <w:r>
        <w:rPr>
          <w:bCs/>
        </w:rPr>
        <w:t xml:space="preserve">W </w:t>
      </w:r>
      <w:r w:rsidRPr="00482EF6">
        <w:rPr>
          <w:bCs/>
        </w:rPr>
        <w:t>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482EF6" w:rsidRDefault="00F07F39" w:rsidP="00F07F39">
      <w:pPr>
        <w:pStyle w:val="Akapitzlist"/>
        <w:numPr>
          <w:ilvl w:val="1"/>
          <w:numId w:val="20"/>
        </w:numPr>
        <w:spacing w:before="120" w:line="312" w:lineRule="auto"/>
        <w:jc w:val="both"/>
        <w:rPr>
          <w:bCs/>
        </w:rPr>
      </w:pPr>
      <w:r w:rsidRPr="00482EF6">
        <w:rPr>
          <w:bCs/>
        </w:rPr>
        <w:t xml:space="preserve">Zamawiający zastrzega sobie prawo do powtórzenia aukcji, zgodnie z zapisami </w:t>
      </w:r>
      <w:r w:rsidRPr="00482EF6">
        <w:rPr>
          <w:bCs/>
        </w:rPr>
        <w:br/>
      </w:r>
      <w:r w:rsidRPr="00482EF6">
        <w:rPr>
          <w:bCs/>
          <w:color w:val="000000"/>
        </w:rPr>
        <w:t>§ 37 ust. 8 Regulaminu. O terminie rozpoczęcia nowej aukcji Zamawiający powiadomi w sposób określony w SWZ.</w:t>
      </w:r>
    </w:p>
    <w:p w14:paraId="3C6471DD" w14:textId="4047DEE5" w:rsidR="00F07F39" w:rsidRPr="00482EF6" w:rsidRDefault="00F07F39" w:rsidP="00F07F39">
      <w:pPr>
        <w:pStyle w:val="Akapitzlist"/>
        <w:numPr>
          <w:ilvl w:val="1"/>
          <w:numId w:val="20"/>
        </w:numPr>
        <w:spacing w:before="120" w:line="312" w:lineRule="auto"/>
        <w:jc w:val="both"/>
        <w:rPr>
          <w:bCs/>
        </w:rPr>
      </w:pPr>
      <w:r w:rsidRPr="00482EF6">
        <w:rPr>
          <w:bCs/>
        </w:rPr>
        <w:t>Informacja o zastosowaniu aukcji japońskiej / aukcji angielskiej / aukcji holenderskiej zostanie umieszczona w zaproszeniu do aukcji.</w:t>
      </w:r>
    </w:p>
    <w:p w14:paraId="74710CEA" w14:textId="77777777" w:rsidR="00F07F39" w:rsidRPr="00A626DE" w:rsidRDefault="00F07F39" w:rsidP="00F07F39">
      <w:pPr>
        <w:pStyle w:val="Akapitzlist"/>
        <w:numPr>
          <w:ilvl w:val="0"/>
          <w:numId w:val="93"/>
        </w:numPr>
        <w:spacing w:before="120" w:line="312" w:lineRule="auto"/>
        <w:jc w:val="both"/>
        <w:rPr>
          <w:bCs/>
        </w:rPr>
      </w:pPr>
      <w:r w:rsidRPr="00482EF6">
        <w:rPr>
          <w:bCs/>
        </w:rPr>
        <w:t>W sprawach dotyczących</w:t>
      </w:r>
      <w:r w:rsidRPr="0001712C">
        <w:rPr>
          <w:bCs/>
        </w:rPr>
        <w:t xml:space="preserve">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C292985" w14:textId="07281347"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E1421B">
        <w:rPr>
          <w:b/>
        </w:rPr>
        <w:t xml:space="preserve"> –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lastRenderedPageBreak/>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24592AA7"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3AD11C6" w14:textId="6C1D5933" w:rsidR="001154EB" w:rsidRPr="00057162" w:rsidRDefault="007838AB" w:rsidP="006E0042">
      <w:pPr>
        <w:pStyle w:val="Akapitzlist"/>
        <w:numPr>
          <w:ilvl w:val="0"/>
          <w:numId w:val="15"/>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rsidR="00E1421B">
        <w:t xml:space="preserve"> </w:t>
      </w:r>
      <w:r w:rsidRPr="00430FED">
        <w:t>w</w:t>
      </w:r>
      <w:r w:rsidR="001154EB">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3D5FDF9C"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r w:rsidR="001154EB">
        <w:rPr>
          <w:rFonts w:ascii="Times New Roman" w:hAnsi="Times New Roman" w:cs="Times New Roman"/>
          <w:color w:val="auto"/>
          <w:sz w:val="24"/>
          <w:szCs w:val="24"/>
        </w:rPr>
        <w:t xml:space="preserve"> – nie dotyczy.</w:t>
      </w:r>
    </w:p>
    <w:p w14:paraId="207E7B33" w14:textId="4B09E0AA" w:rsidR="00232D84" w:rsidRPr="00232D84" w:rsidRDefault="00232D84" w:rsidP="001154EB">
      <w:pPr>
        <w:spacing w:before="120" w:line="312" w:lineRule="auto"/>
        <w:jc w:val="both"/>
        <w:rPr>
          <w:highlight w:val="yellow"/>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6E471F08"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zamówienia Wykonawcom</w:t>
      </w:r>
      <w:r w:rsidR="006A01E6" w:rsidRPr="006A01E6">
        <w:rPr>
          <w:color w:val="FF0000"/>
          <w:sz w:val="24"/>
          <w:szCs w:val="24"/>
        </w:rPr>
        <w:t xml:space="preserve"> </w:t>
      </w:r>
      <w:r w:rsidR="006A01E6" w:rsidRPr="001154EB">
        <w:rPr>
          <w:sz w:val="24"/>
          <w:szCs w:val="24"/>
        </w:rPr>
        <w:t xml:space="preserve">nie przysługują </w:t>
      </w:r>
      <w:r w:rsidRPr="001154EB">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4345387"/>
      <w:r w:rsidRPr="00057162">
        <w:rPr>
          <w:rFonts w:ascii="Times New Roman" w:hAnsi="Times New Roman" w:cs="Times New Roman"/>
          <w:color w:val="auto"/>
          <w:sz w:val="24"/>
          <w:szCs w:val="24"/>
        </w:rPr>
        <w:t>Wykaz załączników</w:t>
      </w:r>
      <w:bookmarkEnd w:id="85"/>
      <w:bookmarkEnd w:id="86"/>
      <w:bookmarkEnd w:id="87"/>
    </w:p>
    <w:p w14:paraId="12046E83" w14:textId="1436EC9A" w:rsidR="004126EE" w:rsidRPr="00B6372C" w:rsidRDefault="00F01CBF" w:rsidP="00E32BAD">
      <w:pPr>
        <w:tabs>
          <w:tab w:val="left" w:pos="1843"/>
        </w:tabs>
        <w:jc w:val="both"/>
        <w:rPr>
          <w:color w:val="0070C0"/>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r w:rsidR="004126EE" w:rsidRPr="00895B8E">
        <w:rPr>
          <w:color w:val="0070C0"/>
          <w:sz w:val="22"/>
          <w:szCs w:val="22"/>
        </w:rPr>
        <w:t>]</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480A222C" w14:textId="125E0E1E" w:rsidR="00F01CBF" w:rsidRPr="009348AE" w:rsidRDefault="00760BE5" w:rsidP="00E32BAD">
      <w:pPr>
        <w:tabs>
          <w:tab w:val="left" w:pos="1843"/>
        </w:tabs>
        <w:jc w:val="both"/>
        <w:rPr>
          <w:bCs/>
          <w:color w:val="0070C0"/>
          <w:sz w:val="22"/>
          <w:szCs w:val="22"/>
        </w:rPr>
      </w:pPr>
      <w:r>
        <w:rPr>
          <w:bCs/>
          <w:color w:val="0070C0"/>
          <w:sz w:val="22"/>
          <w:szCs w:val="22"/>
        </w:rPr>
        <w:t xml:space="preserve"> </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lastRenderedPageBreak/>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56371AE1" w14:textId="77777777" w:rsidR="00452185" w:rsidRPr="00452185" w:rsidRDefault="00452185" w:rsidP="00452185">
      <w:pPr>
        <w:spacing w:line="312" w:lineRule="auto"/>
        <w:rPr>
          <w:b/>
          <w:bCs/>
          <w:sz w:val="28"/>
          <w:szCs w:val="28"/>
        </w:rPr>
      </w:pPr>
    </w:p>
    <w:p w14:paraId="44CD5139" w14:textId="3E8E06E1" w:rsidR="00602FAA" w:rsidRDefault="001F655F" w:rsidP="00192A50">
      <w:pPr>
        <w:pStyle w:val="Akapitzlist"/>
        <w:numPr>
          <w:ilvl w:val="0"/>
          <w:numId w:val="33"/>
        </w:numPr>
        <w:jc w:val="both"/>
        <w:rPr>
          <w:b/>
          <w:bCs/>
        </w:rPr>
      </w:pPr>
      <w:bookmarkStart w:id="92" w:name="_Toc67292091"/>
      <w:bookmarkStart w:id="93" w:name="_Hlk67822129"/>
      <w:r>
        <w:rPr>
          <w:b/>
          <w:bCs/>
        </w:rPr>
        <w:t>P</w:t>
      </w:r>
      <w:r w:rsidR="00602FAA" w:rsidRPr="00A96B0E">
        <w:rPr>
          <w:b/>
          <w:bCs/>
        </w:rPr>
        <w:t>rzedmiot zamówienia:</w:t>
      </w:r>
      <w:bookmarkEnd w:id="92"/>
    </w:p>
    <w:p w14:paraId="42508F7A" w14:textId="77777777" w:rsidR="00C82533" w:rsidRDefault="00C82533" w:rsidP="00C82533">
      <w:pPr>
        <w:jc w:val="both"/>
        <w:rPr>
          <w:b/>
          <w:bCs/>
        </w:rPr>
      </w:pPr>
    </w:p>
    <w:p w14:paraId="1E4B809F" w14:textId="392EE627" w:rsidR="00C82533" w:rsidRPr="00F47342" w:rsidRDefault="00C82533" w:rsidP="00A16F09">
      <w:pPr>
        <w:ind w:left="284"/>
        <w:jc w:val="both"/>
      </w:pPr>
      <w:r w:rsidRPr="00F47342">
        <w:t xml:space="preserve">Przedmiotem zamówienia jest zapewnienie wsparcia technicznego, serwisu oraz prawa do aktualizacji oprogramowania systemowego przez 12 miesięcy, lecz nie wcześniej niż od 30 stycznia 2026r. dla systemu DELL/EMC </w:t>
      </w:r>
      <w:proofErr w:type="spellStart"/>
      <w:r w:rsidRPr="00F47342">
        <w:t>Datadomain</w:t>
      </w:r>
      <w:proofErr w:type="spellEnd"/>
      <w:r w:rsidRPr="00F47342">
        <w:t xml:space="preserve"> składającego się z 2 jednostek DD6400, według poniższej specyfikacji:</w:t>
      </w:r>
    </w:p>
    <w:p w14:paraId="57855728" w14:textId="77777777" w:rsidR="00C82533" w:rsidRPr="00F47342" w:rsidRDefault="00C82533" w:rsidP="00C82533">
      <w:pPr>
        <w:jc w:val="both"/>
        <w:rPr>
          <w:b/>
          <w:bCs/>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4330"/>
        <w:gridCol w:w="1700"/>
        <w:gridCol w:w="1559"/>
      </w:tblGrid>
      <w:tr w:rsidR="00C82533" w:rsidRPr="00C82533" w14:paraId="5B678CA9" w14:textId="77777777" w:rsidTr="00297178">
        <w:trPr>
          <w:trHeight w:val="472"/>
        </w:trPr>
        <w:tc>
          <w:tcPr>
            <w:tcW w:w="1625" w:type="dxa"/>
            <w:shd w:val="clear" w:color="auto" w:fill="F5F5F5"/>
          </w:tcPr>
          <w:p w14:paraId="316B5E4E" w14:textId="77777777" w:rsidR="00C82533" w:rsidRPr="00C82533" w:rsidRDefault="00C82533" w:rsidP="00C82533">
            <w:pPr>
              <w:spacing w:line="360" w:lineRule="auto"/>
              <w:rPr>
                <w:rFonts w:eastAsiaTheme="minorHAnsi"/>
                <w:sz w:val="22"/>
                <w:szCs w:val="22"/>
                <w:lang w:eastAsia="en-US" w:bidi="pl-PL"/>
              </w:rPr>
            </w:pPr>
            <w:r w:rsidRPr="00C82533">
              <w:rPr>
                <w:rFonts w:eastAsiaTheme="minorHAnsi"/>
                <w:sz w:val="22"/>
                <w:szCs w:val="22"/>
                <w:lang w:eastAsia="en-US" w:bidi="pl-PL"/>
              </w:rPr>
              <w:t>Kod produktu</w:t>
            </w:r>
          </w:p>
        </w:tc>
        <w:tc>
          <w:tcPr>
            <w:tcW w:w="4330" w:type="dxa"/>
            <w:shd w:val="clear" w:color="auto" w:fill="F5F5F5"/>
          </w:tcPr>
          <w:p w14:paraId="7F0DB33E" w14:textId="77777777" w:rsidR="00C82533" w:rsidRPr="00C82533" w:rsidRDefault="00C82533" w:rsidP="00C82533">
            <w:pPr>
              <w:spacing w:line="360" w:lineRule="auto"/>
              <w:rPr>
                <w:rFonts w:eastAsiaTheme="minorHAnsi"/>
                <w:sz w:val="22"/>
                <w:szCs w:val="22"/>
                <w:lang w:eastAsia="en-US" w:bidi="pl-PL"/>
              </w:rPr>
            </w:pPr>
            <w:r w:rsidRPr="00C82533">
              <w:rPr>
                <w:rFonts w:eastAsiaTheme="minorHAnsi"/>
                <w:sz w:val="22"/>
                <w:szCs w:val="22"/>
                <w:lang w:eastAsia="en-US" w:bidi="pl-PL"/>
              </w:rPr>
              <w:t>Opis produktu</w:t>
            </w:r>
          </w:p>
        </w:tc>
        <w:tc>
          <w:tcPr>
            <w:tcW w:w="1700" w:type="dxa"/>
            <w:shd w:val="clear" w:color="auto" w:fill="F5F5F5"/>
          </w:tcPr>
          <w:p w14:paraId="4BA25AB7" w14:textId="77777777" w:rsidR="00C82533" w:rsidRPr="00C82533" w:rsidRDefault="00C82533" w:rsidP="00C82533">
            <w:pPr>
              <w:spacing w:line="360" w:lineRule="auto"/>
              <w:rPr>
                <w:rFonts w:eastAsiaTheme="minorHAnsi"/>
                <w:sz w:val="22"/>
                <w:szCs w:val="22"/>
                <w:lang w:eastAsia="en-US" w:bidi="pl-PL"/>
              </w:rPr>
            </w:pPr>
            <w:r w:rsidRPr="00C82533">
              <w:rPr>
                <w:rFonts w:eastAsiaTheme="minorHAnsi"/>
                <w:sz w:val="22"/>
                <w:szCs w:val="22"/>
                <w:lang w:eastAsia="en-US" w:bidi="pl-PL"/>
              </w:rPr>
              <w:t>Service Tag</w:t>
            </w:r>
          </w:p>
        </w:tc>
        <w:tc>
          <w:tcPr>
            <w:tcW w:w="1559" w:type="dxa"/>
            <w:shd w:val="clear" w:color="auto" w:fill="F5F5F5"/>
          </w:tcPr>
          <w:p w14:paraId="2E7F0ECD" w14:textId="77777777" w:rsidR="00C82533" w:rsidRPr="00C82533" w:rsidRDefault="00C82533" w:rsidP="00C82533">
            <w:pPr>
              <w:adjustRightInd w:val="0"/>
              <w:spacing w:line="360" w:lineRule="auto"/>
              <w:ind w:left="360"/>
              <w:contextualSpacing/>
              <w:jc w:val="both"/>
              <w:textAlignment w:val="baseline"/>
              <w:rPr>
                <w:sz w:val="22"/>
                <w:szCs w:val="22"/>
                <w:lang w:bidi="pl-PL"/>
              </w:rPr>
            </w:pPr>
            <w:r w:rsidRPr="00C82533">
              <w:rPr>
                <w:sz w:val="22"/>
                <w:szCs w:val="22"/>
                <w:lang w:bidi="pl-PL"/>
              </w:rPr>
              <w:t>Ilość</w:t>
            </w:r>
          </w:p>
        </w:tc>
      </w:tr>
      <w:tr w:rsidR="00C82533" w:rsidRPr="00C82533" w14:paraId="76E71696" w14:textId="77777777" w:rsidTr="00297178">
        <w:trPr>
          <w:trHeight w:val="249"/>
        </w:trPr>
        <w:tc>
          <w:tcPr>
            <w:tcW w:w="1625" w:type="dxa"/>
          </w:tcPr>
          <w:p w14:paraId="2E8C2675" w14:textId="77777777" w:rsidR="00C82533" w:rsidRPr="00C82533" w:rsidRDefault="00C82533" w:rsidP="00C82533">
            <w:pPr>
              <w:adjustRightInd w:val="0"/>
              <w:ind w:left="357"/>
              <w:contextualSpacing/>
              <w:jc w:val="both"/>
              <w:textAlignment w:val="baseline"/>
              <w:rPr>
                <w:sz w:val="22"/>
                <w:szCs w:val="22"/>
                <w:lang w:bidi="pl-PL"/>
              </w:rPr>
            </w:pPr>
            <w:r w:rsidRPr="00C82533">
              <w:rPr>
                <w:sz w:val="22"/>
                <w:szCs w:val="22"/>
                <w:lang w:bidi="pl-PL"/>
              </w:rPr>
              <w:t>862-BNFV</w:t>
            </w:r>
          </w:p>
        </w:tc>
        <w:tc>
          <w:tcPr>
            <w:tcW w:w="4330" w:type="dxa"/>
          </w:tcPr>
          <w:p w14:paraId="51AC2208" w14:textId="77777777" w:rsidR="00C82533" w:rsidRPr="00943A30" w:rsidRDefault="00C82533" w:rsidP="00C82533">
            <w:pPr>
              <w:adjustRightInd w:val="0"/>
              <w:contextualSpacing/>
              <w:jc w:val="both"/>
              <w:textAlignment w:val="baseline"/>
              <w:rPr>
                <w:sz w:val="22"/>
                <w:szCs w:val="22"/>
                <w:lang w:val="en-GB" w:bidi="pl-PL"/>
              </w:rPr>
            </w:pPr>
            <w:r w:rsidRPr="00943A30">
              <w:rPr>
                <w:sz w:val="22"/>
                <w:szCs w:val="22"/>
                <w:lang w:val="en-GB" w:bidi="pl-PL"/>
              </w:rPr>
              <w:t>ProSupport with 4-Hour Onsite Service Variable</w:t>
            </w:r>
          </w:p>
        </w:tc>
        <w:tc>
          <w:tcPr>
            <w:tcW w:w="1700" w:type="dxa"/>
          </w:tcPr>
          <w:p w14:paraId="53A26A57"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J9NV3Q3</w:t>
            </w:r>
          </w:p>
        </w:tc>
        <w:tc>
          <w:tcPr>
            <w:tcW w:w="1559" w:type="dxa"/>
          </w:tcPr>
          <w:p w14:paraId="18D678DB"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w:t>
            </w:r>
          </w:p>
        </w:tc>
      </w:tr>
      <w:tr w:rsidR="00C82533" w:rsidRPr="00C82533" w14:paraId="5D67F875" w14:textId="77777777" w:rsidTr="00297178">
        <w:trPr>
          <w:trHeight w:val="249"/>
        </w:trPr>
        <w:tc>
          <w:tcPr>
            <w:tcW w:w="1625" w:type="dxa"/>
          </w:tcPr>
          <w:p w14:paraId="1A5A7F11" w14:textId="77777777" w:rsidR="00C82533" w:rsidRPr="00C82533" w:rsidRDefault="00C82533" w:rsidP="00C82533">
            <w:pPr>
              <w:adjustRightInd w:val="0"/>
              <w:ind w:left="357"/>
              <w:contextualSpacing/>
              <w:jc w:val="both"/>
              <w:textAlignment w:val="baseline"/>
              <w:rPr>
                <w:sz w:val="22"/>
                <w:szCs w:val="22"/>
                <w:lang w:bidi="pl-PL"/>
              </w:rPr>
            </w:pPr>
            <w:r w:rsidRPr="00C82533">
              <w:rPr>
                <w:sz w:val="22"/>
                <w:szCs w:val="22"/>
                <w:lang w:bidi="pl-PL"/>
              </w:rPr>
              <w:t>862-BNFV</w:t>
            </w:r>
          </w:p>
        </w:tc>
        <w:tc>
          <w:tcPr>
            <w:tcW w:w="4330" w:type="dxa"/>
          </w:tcPr>
          <w:p w14:paraId="1CC96B58" w14:textId="77777777" w:rsidR="00C82533" w:rsidRPr="00943A30" w:rsidRDefault="00C82533" w:rsidP="00C82533">
            <w:pPr>
              <w:adjustRightInd w:val="0"/>
              <w:contextualSpacing/>
              <w:jc w:val="both"/>
              <w:textAlignment w:val="baseline"/>
              <w:rPr>
                <w:sz w:val="22"/>
                <w:szCs w:val="22"/>
                <w:lang w:val="en-GB" w:bidi="pl-PL"/>
              </w:rPr>
            </w:pPr>
            <w:r w:rsidRPr="00943A30">
              <w:rPr>
                <w:sz w:val="22"/>
                <w:szCs w:val="22"/>
                <w:lang w:val="en-GB" w:bidi="pl-PL"/>
              </w:rPr>
              <w:t>ProSupport with 4-Hour Onsite Service Variable</w:t>
            </w:r>
          </w:p>
        </w:tc>
        <w:tc>
          <w:tcPr>
            <w:tcW w:w="1700" w:type="dxa"/>
          </w:tcPr>
          <w:p w14:paraId="7627E356"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G9NV3Q3</w:t>
            </w:r>
          </w:p>
        </w:tc>
        <w:tc>
          <w:tcPr>
            <w:tcW w:w="1559" w:type="dxa"/>
          </w:tcPr>
          <w:p w14:paraId="7349484F"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w:t>
            </w:r>
          </w:p>
        </w:tc>
      </w:tr>
      <w:tr w:rsidR="00C82533" w:rsidRPr="00C82533" w14:paraId="521CF246" w14:textId="77777777" w:rsidTr="00297178">
        <w:trPr>
          <w:trHeight w:val="249"/>
        </w:trPr>
        <w:tc>
          <w:tcPr>
            <w:tcW w:w="1625" w:type="dxa"/>
          </w:tcPr>
          <w:p w14:paraId="78B380C9" w14:textId="77777777" w:rsidR="00C82533" w:rsidRPr="00C82533" w:rsidRDefault="00C82533" w:rsidP="00C82533">
            <w:pPr>
              <w:adjustRightInd w:val="0"/>
              <w:ind w:left="357"/>
              <w:contextualSpacing/>
              <w:jc w:val="both"/>
              <w:textAlignment w:val="baseline"/>
              <w:rPr>
                <w:sz w:val="22"/>
                <w:szCs w:val="22"/>
                <w:lang w:bidi="pl-PL"/>
              </w:rPr>
            </w:pPr>
            <w:r w:rsidRPr="00C82533">
              <w:rPr>
                <w:sz w:val="22"/>
                <w:szCs w:val="22"/>
                <w:lang w:bidi="pl-PL"/>
              </w:rPr>
              <w:t>862-BNFV</w:t>
            </w:r>
          </w:p>
        </w:tc>
        <w:tc>
          <w:tcPr>
            <w:tcW w:w="4330" w:type="dxa"/>
          </w:tcPr>
          <w:p w14:paraId="19608885" w14:textId="77777777" w:rsidR="00C82533" w:rsidRPr="00943A30" w:rsidRDefault="00C82533" w:rsidP="00C82533">
            <w:pPr>
              <w:adjustRightInd w:val="0"/>
              <w:contextualSpacing/>
              <w:jc w:val="both"/>
              <w:textAlignment w:val="baseline"/>
              <w:rPr>
                <w:sz w:val="22"/>
                <w:szCs w:val="22"/>
                <w:lang w:val="en-GB" w:bidi="pl-PL"/>
              </w:rPr>
            </w:pPr>
            <w:r w:rsidRPr="00943A30">
              <w:rPr>
                <w:sz w:val="22"/>
                <w:szCs w:val="22"/>
                <w:lang w:val="en-GB" w:bidi="pl-PL"/>
              </w:rPr>
              <w:t>ProSupport with 4-Hour Onsite Service Variable</w:t>
            </w:r>
          </w:p>
        </w:tc>
        <w:tc>
          <w:tcPr>
            <w:tcW w:w="1700" w:type="dxa"/>
          </w:tcPr>
          <w:p w14:paraId="27622691"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106808164</w:t>
            </w:r>
          </w:p>
        </w:tc>
        <w:tc>
          <w:tcPr>
            <w:tcW w:w="1559" w:type="dxa"/>
          </w:tcPr>
          <w:p w14:paraId="7B6E50C1"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w:t>
            </w:r>
          </w:p>
        </w:tc>
      </w:tr>
      <w:tr w:rsidR="00C82533" w:rsidRPr="00C82533" w14:paraId="5CA4D9E6" w14:textId="77777777" w:rsidTr="00297178">
        <w:trPr>
          <w:trHeight w:val="249"/>
        </w:trPr>
        <w:tc>
          <w:tcPr>
            <w:tcW w:w="1625" w:type="dxa"/>
          </w:tcPr>
          <w:p w14:paraId="3B875281" w14:textId="77777777" w:rsidR="00C82533" w:rsidRPr="00C82533" w:rsidRDefault="00C82533" w:rsidP="00C82533">
            <w:pPr>
              <w:adjustRightInd w:val="0"/>
              <w:ind w:left="357"/>
              <w:contextualSpacing/>
              <w:jc w:val="both"/>
              <w:textAlignment w:val="baseline"/>
              <w:rPr>
                <w:sz w:val="22"/>
                <w:szCs w:val="22"/>
                <w:lang w:bidi="pl-PL"/>
              </w:rPr>
            </w:pPr>
            <w:r w:rsidRPr="00C82533">
              <w:rPr>
                <w:sz w:val="22"/>
                <w:szCs w:val="22"/>
                <w:lang w:bidi="pl-PL"/>
              </w:rPr>
              <w:t>862-BNFV</w:t>
            </w:r>
          </w:p>
        </w:tc>
        <w:tc>
          <w:tcPr>
            <w:tcW w:w="4330" w:type="dxa"/>
          </w:tcPr>
          <w:p w14:paraId="5174E7FE" w14:textId="77777777" w:rsidR="00C82533" w:rsidRPr="00943A30" w:rsidRDefault="00C82533" w:rsidP="00C82533">
            <w:pPr>
              <w:adjustRightInd w:val="0"/>
              <w:contextualSpacing/>
              <w:jc w:val="both"/>
              <w:textAlignment w:val="baseline"/>
              <w:rPr>
                <w:sz w:val="22"/>
                <w:szCs w:val="22"/>
                <w:lang w:val="en-GB" w:bidi="pl-PL"/>
              </w:rPr>
            </w:pPr>
            <w:r w:rsidRPr="00943A30">
              <w:rPr>
                <w:sz w:val="22"/>
                <w:szCs w:val="22"/>
                <w:lang w:val="en-GB" w:bidi="pl-PL"/>
              </w:rPr>
              <w:t>ProSupport with 4-Hour Onsite Service Variable</w:t>
            </w:r>
          </w:p>
        </w:tc>
        <w:tc>
          <w:tcPr>
            <w:tcW w:w="1700" w:type="dxa"/>
          </w:tcPr>
          <w:p w14:paraId="0CF4DFE8"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106808163</w:t>
            </w:r>
          </w:p>
        </w:tc>
        <w:tc>
          <w:tcPr>
            <w:tcW w:w="1559" w:type="dxa"/>
          </w:tcPr>
          <w:p w14:paraId="293E7896"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w:t>
            </w:r>
          </w:p>
        </w:tc>
      </w:tr>
      <w:tr w:rsidR="00C82533" w:rsidRPr="00C82533" w14:paraId="641AE0B6" w14:textId="77777777" w:rsidTr="00297178">
        <w:trPr>
          <w:trHeight w:val="431"/>
        </w:trPr>
        <w:tc>
          <w:tcPr>
            <w:tcW w:w="1625" w:type="dxa"/>
          </w:tcPr>
          <w:p w14:paraId="3B482A5E" w14:textId="77777777" w:rsidR="00C82533" w:rsidRPr="00C82533" w:rsidRDefault="00C82533" w:rsidP="00C82533">
            <w:pPr>
              <w:adjustRightInd w:val="0"/>
              <w:ind w:left="357"/>
              <w:contextualSpacing/>
              <w:jc w:val="both"/>
              <w:textAlignment w:val="baseline"/>
              <w:rPr>
                <w:sz w:val="22"/>
                <w:szCs w:val="22"/>
                <w:lang w:bidi="pl-PL"/>
              </w:rPr>
            </w:pPr>
            <w:r w:rsidRPr="00C82533">
              <w:rPr>
                <w:sz w:val="22"/>
                <w:szCs w:val="22"/>
                <w:lang w:bidi="pl-PL"/>
              </w:rPr>
              <w:t>488-BNXB</w:t>
            </w:r>
          </w:p>
        </w:tc>
        <w:tc>
          <w:tcPr>
            <w:tcW w:w="4330" w:type="dxa"/>
          </w:tcPr>
          <w:p w14:paraId="5A8E1B82" w14:textId="77777777" w:rsidR="00C82533" w:rsidRPr="00943A30" w:rsidRDefault="00C82533" w:rsidP="00C82533">
            <w:pPr>
              <w:adjustRightInd w:val="0"/>
              <w:contextualSpacing/>
              <w:jc w:val="both"/>
              <w:textAlignment w:val="baseline"/>
              <w:rPr>
                <w:sz w:val="22"/>
                <w:szCs w:val="22"/>
                <w:lang w:val="en-GB" w:bidi="pl-PL"/>
              </w:rPr>
            </w:pPr>
            <w:r w:rsidRPr="00943A30">
              <w:rPr>
                <w:sz w:val="22"/>
                <w:szCs w:val="22"/>
                <w:lang w:val="en-GB" w:bidi="pl-PL"/>
              </w:rPr>
              <w:t xml:space="preserve">ProSupport DD Additional </w:t>
            </w:r>
            <w:proofErr w:type="spellStart"/>
            <w:r w:rsidRPr="00943A30">
              <w:rPr>
                <w:sz w:val="22"/>
                <w:szCs w:val="22"/>
                <w:lang w:val="en-GB" w:bidi="pl-PL"/>
              </w:rPr>
              <w:t>Sftwr</w:t>
            </w:r>
            <w:proofErr w:type="spellEnd"/>
            <w:r w:rsidRPr="00943A30">
              <w:rPr>
                <w:sz w:val="22"/>
                <w:szCs w:val="22"/>
                <w:lang w:val="en-GB" w:bidi="pl-PL"/>
              </w:rPr>
              <w:t xml:space="preserve"> </w:t>
            </w:r>
            <w:proofErr w:type="spellStart"/>
            <w:r w:rsidRPr="00943A30">
              <w:rPr>
                <w:sz w:val="22"/>
                <w:szCs w:val="22"/>
                <w:lang w:val="en-GB" w:bidi="pl-PL"/>
              </w:rPr>
              <w:t>Spt-Maint</w:t>
            </w:r>
            <w:proofErr w:type="spellEnd"/>
            <w:r w:rsidRPr="00943A30">
              <w:rPr>
                <w:sz w:val="22"/>
                <w:szCs w:val="22"/>
                <w:lang w:val="en-GB" w:bidi="pl-PL"/>
              </w:rPr>
              <w:t xml:space="preserve"> Varia- </w:t>
            </w:r>
            <w:proofErr w:type="spellStart"/>
            <w:r w:rsidRPr="00943A30">
              <w:rPr>
                <w:sz w:val="22"/>
                <w:szCs w:val="22"/>
                <w:lang w:val="en-GB" w:bidi="pl-PL"/>
              </w:rPr>
              <w:t>ble</w:t>
            </w:r>
            <w:proofErr w:type="spellEnd"/>
          </w:p>
        </w:tc>
        <w:tc>
          <w:tcPr>
            <w:tcW w:w="1700" w:type="dxa"/>
          </w:tcPr>
          <w:p w14:paraId="18C22F62"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106810002</w:t>
            </w:r>
          </w:p>
        </w:tc>
        <w:tc>
          <w:tcPr>
            <w:tcW w:w="1559" w:type="dxa"/>
          </w:tcPr>
          <w:p w14:paraId="6CA07E51"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w:t>
            </w:r>
          </w:p>
        </w:tc>
      </w:tr>
      <w:tr w:rsidR="00C82533" w:rsidRPr="00C82533" w14:paraId="2F4D14D8" w14:textId="77777777" w:rsidTr="00297178">
        <w:trPr>
          <w:trHeight w:val="427"/>
        </w:trPr>
        <w:tc>
          <w:tcPr>
            <w:tcW w:w="1625" w:type="dxa"/>
          </w:tcPr>
          <w:p w14:paraId="762B868C" w14:textId="77777777" w:rsidR="00C82533" w:rsidRPr="00C82533" w:rsidRDefault="00C82533" w:rsidP="00C82533">
            <w:pPr>
              <w:adjustRightInd w:val="0"/>
              <w:ind w:left="357"/>
              <w:contextualSpacing/>
              <w:jc w:val="both"/>
              <w:textAlignment w:val="baseline"/>
              <w:rPr>
                <w:sz w:val="22"/>
                <w:szCs w:val="22"/>
                <w:lang w:bidi="pl-PL"/>
              </w:rPr>
            </w:pPr>
            <w:r w:rsidRPr="00C82533">
              <w:rPr>
                <w:sz w:val="22"/>
                <w:szCs w:val="22"/>
                <w:lang w:bidi="pl-PL"/>
              </w:rPr>
              <w:t>488-BNXB</w:t>
            </w:r>
          </w:p>
        </w:tc>
        <w:tc>
          <w:tcPr>
            <w:tcW w:w="4330" w:type="dxa"/>
          </w:tcPr>
          <w:p w14:paraId="7ED5A04B" w14:textId="77777777" w:rsidR="00C82533" w:rsidRPr="00943A30" w:rsidRDefault="00C82533" w:rsidP="00C82533">
            <w:pPr>
              <w:adjustRightInd w:val="0"/>
              <w:contextualSpacing/>
              <w:jc w:val="both"/>
              <w:textAlignment w:val="baseline"/>
              <w:rPr>
                <w:sz w:val="22"/>
                <w:szCs w:val="22"/>
                <w:lang w:val="en-GB" w:bidi="pl-PL"/>
              </w:rPr>
            </w:pPr>
            <w:r w:rsidRPr="00943A30">
              <w:rPr>
                <w:sz w:val="22"/>
                <w:szCs w:val="22"/>
                <w:lang w:val="en-GB" w:bidi="pl-PL"/>
              </w:rPr>
              <w:t xml:space="preserve">ProSupport DD Additional </w:t>
            </w:r>
            <w:proofErr w:type="spellStart"/>
            <w:r w:rsidRPr="00943A30">
              <w:rPr>
                <w:sz w:val="22"/>
                <w:szCs w:val="22"/>
                <w:lang w:val="en-GB" w:bidi="pl-PL"/>
              </w:rPr>
              <w:t>Sftwr</w:t>
            </w:r>
            <w:proofErr w:type="spellEnd"/>
            <w:r w:rsidRPr="00943A30">
              <w:rPr>
                <w:sz w:val="22"/>
                <w:szCs w:val="22"/>
                <w:lang w:val="en-GB" w:bidi="pl-PL"/>
              </w:rPr>
              <w:t xml:space="preserve"> </w:t>
            </w:r>
            <w:proofErr w:type="spellStart"/>
            <w:r w:rsidRPr="00943A30">
              <w:rPr>
                <w:sz w:val="22"/>
                <w:szCs w:val="22"/>
                <w:lang w:val="en-GB" w:bidi="pl-PL"/>
              </w:rPr>
              <w:t>Spt-Maint</w:t>
            </w:r>
            <w:proofErr w:type="spellEnd"/>
            <w:r w:rsidRPr="00943A30">
              <w:rPr>
                <w:sz w:val="22"/>
                <w:szCs w:val="22"/>
                <w:lang w:val="en-GB" w:bidi="pl-PL"/>
              </w:rPr>
              <w:t xml:space="preserve"> Varia- </w:t>
            </w:r>
            <w:proofErr w:type="spellStart"/>
            <w:r w:rsidRPr="00943A30">
              <w:rPr>
                <w:sz w:val="22"/>
                <w:szCs w:val="22"/>
                <w:lang w:val="en-GB" w:bidi="pl-PL"/>
              </w:rPr>
              <w:t>ble</w:t>
            </w:r>
            <w:proofErr w:type="spellEnd"/>
          </w:p>
        </w:tc>
        <w:tc>
          <w:tcPr>
            <w:tcW w:w="1700" w:type="dxa"/>
          </w:tcPr>
          <w:p w14:paraId="64734BC3"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106810004</w:t>
            </w:r>
          </w:p>
        </w:tc>
        <w:tc>
          <w:tcPr>
            <w:tcW w:w="1559" w:type="dxa"/>
          </w:tcPr>
          <w:p w14:paraId="362E750C"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w:t>
            </w:r>
          </w:p>
        </w:tc>
      </w:tr>
      <w:tr w:rsidR="00C82533" w:rsidRPr="00C82533" w14:paraId="1E5EAB25" w14:textId="77777777" w:rsidTr="00297178">
        <w:trPr>
          <w:trHeight w:val="244"/>
        </w:trPr>
        <w:tc>
          <w:tcPr>
            <w:tcW w:w="1625" w:type="dxa"/>
          </w:tcPr>
          <w:p w14:paraId="3B2560E2" w14:textId="77777777" w:rsidR="00C82533" w:rsidRPr="00C82533" w:rsidRDefault="00C82533" w:rsidP="00C82533">
            <w:pPr>
              <w:adjustRightInd w:val="0"/>
              <w:ind w:left="357"/>
              <w:contextualSpacing/>
              <w:jc w:val="both"/>
              <w:textAlignment w:val="baseline"/>
              <w:rPr>
                <w:sz w:val="22"/>
                <w:szCs w:val="22"/>
                <w:lang w:bidi="pl-PL"/>
              </w:rPr>
            </w:pPr>
            <w:r w:rsidRPr="00C82533">
              <w:rPr>
                <w:sz w:val="22"/>
                <w:szCs w:val="22"/>
                <w:lang w:bidi="pl-PL"/>
              </w:rPr>
              <w:t>488-BNWT</w:t>
            </w:r>
          </w:p>
        </w:tc>
        <w:tc>
          <w:tcPr>
            <w:tcW w:w="4330" w:type="dxa"/>
          </w:tcPr>
          <w:p w14:paraId="2402A3B5" w14:textId="77777777" w:rsidR="00C82533" w:rsidRPr="00943A30" w:rsidRDefault="00C82533" w:rsidP="00C82533">
            <w:pPr>
              <w:adjustRightInd w:val="0"/>
              <w:contextualSpacing/>
              <w:jc w:val="both"/>
              <w:textAlignment w:val="baseline"/>
              <w:rPr>
                <w:sz w:val="22"/>
                <w:szCs w:val="22"/>
                <w:lang w:val="en-GB" w:bidi="pl-PL"/>
              </w:rPr>
            </w:pPr>
            <w:r w:rsidRPr="00943A30">
              <w:rPr>
                <w:sz w:val="22"/>
                <w:szCs w:val="22"/>
                <w:lang w:val="en-GB" w:bidi="pl-PL"/>
              </w:rPr>
              <w:t xml:space="preserve">ProSupport DD </w:t>
            </w:r>
            <w:proofErr w:type="spellStart"/>
            <w:r w:rsidRPr="00943A30">
              <w:rPr>
                <w:sz w:val="22"/>
                <w:szCs w:val="22"/>
                <w:lang w:val="en-GB" w:bidi="pl-PL"/>
              </w:rPr>
              <w:t>Sftwr</w:t>
            </w:r>
            <w:proofErr w:type="spellEnd"/>
            <w:r w:rsidRPr="00943A30">
              <w:rPr>
                <w:sz w:val="22"/>
                <w:szCs w:val="22"/>
                <w:lang w:val="en-GB" w:bidi="pl-PL"/>
              </w:rPr>
              <w:t xml:space="preserve"> </w:t>
            </w:r>
            <w:proofErr w:type="spellStart"/>
            <w:r w:rsidRPr="00943A30">
              <w:rPr>
                <w:sz w:val="22"/>
                <w:szCs w:val="22"/>
                <w:lang w:val="en-GB" w:bidi="pl-PL"/>
              </w:rPr>
              <w:t>Spt-Maint</w:t>
            </w:r>
            <w:proofErr w:type="spellEnd"/>
            <w:r w:rsidRPr="00943A30">
              <w:rPr>
                <w:sz w:val="22"/>
                <w:szCs w:val="22"/>
                <w:lang w:val="en-GB" w:bidi="pl-PL"/>
              </w:rPr>
              <w:t xml:space="preserve"> Variable</w:t>
            </w:r>
          </w:p>
        </w:tc>
        <w:tc>
          <w:tcPr>
            <w:tcW w:w="1700" w:type="dxa"/>
          </w:tcPr>
          <w:p w14:paraId="144F15EC"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106810003</w:t>
            </w:r>
          </w:p>
        </w:tc>
        <w:tc>
          <w:tcPr>
            <w:tcW w:w="1559" w:type="dxa"/>
          </w:tcPr>
          <w:p w14:paraId="3908B6EE"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w:t>
            </w:r>
          </w:p>
        </w:tc>
      </w:tr>
      <w:tr w:rsidR="00C82533" w:rsidRPr="00C82533" w14:paraId="36A758FE" w14:textId="77777777" w:rsidTr="00297178">
        <w:trPr>
          <w:trHeight w:val="249"/>
        </w:trPr>
        <w:tc>
          <w:tcPr>
            <w:tcW w:w="1625" w:type="dxa"/>
          </w:tcPr>
          <w:p w14:paraId="30D86663" w14:textId="77777777" w:rsidR="00C82533" w:rsidRPr="00C82533" w:rsidRDefault="00C82533" w:rsidP="00C82533">
            <w:pPr>
              <w:adjustRightInd w:val="0"/>
              <w:ind w:left="357"/>
              <w:contextualSpacing/>
              <w:jc w:val="both"/>
              <w:textAlignment w:val="baseline"/>
              <w:rPr>
                <w:sz w:val="22"/>
                <w:szCs w:val="22"/>
                <w:lang w:bidi="pl-PL"/>
              </w:rPr>
            </w:pPr>
            <w:r w:rsidRPr="00C82533">
              <w:rPr>
                <w:sz w:val="22"/>
                <w:szCs w:val="22"/>
                <w:lang w:bidi="pl-PL"/>
              </w:rPr>
              <w:t>488-BNWT</w:t>
            </w:r>
          </w:p>
        </w:tc>
        <w:tc>
          <w:tcPr>
            <w:tcW w:w="4330" w:type="dxa"/>
          </w:tcPr>
          <w:p w14:paraId="78DCA36D" w14:textId="77777777" w:rsidR="00C82533" w:rsidRPr="00943A30" w:rsidRDefault="00C82533" w:rsidP="00C82533">
            <w:pPr>
              <w:adjustRightInd w:val="0"/>
              <w:contextualSpacing/>
              <w:jc w:val="both"/>
              <w:textAlignment w:val="baseline"/>
              <w:rPr>
                <w:sz w:val="22"/>
                <w:szCs w:val="22"/>
                <w:lang w:val="en-GB" w:bidi="pl-PL"/>
              </w:rPr>
            </w:pPr>
            <w:r w:rsidRPr="00943A30">
              <w:rPr>
                <w:sz w:val="22"/>
                <w:szCs w:val="22"/>
                <w:lang w:val="en-GB" w:bidi="pl-PL"/>
              </w:rPr>
              <w:t xml:space="preserve">ProSupport DD </w:t>
            </w:r>
            <w:proofErr w:type="spellStart"/>
            <w:r w:rsidRPr="00943A30">
              <w:rPr>
                <w:sz w:val="22"/>
                <w:szCs w:val="22"/>
                <w:lang w:val="en-GB" w:bidi="pl-PL"/>
              </w:rPr>
              <w:t>Sftwr</w:t>
            </w:r>
            <w:proofErr w:type="spellEnd"/>
            <w:r w:rsidRPr="00943A30">
              <w:rPr>
                <w:sz w:val="22"/>
                <w:szCs w:val="22"/>
                <w:lang w:val="en-GB" w:bidi="pl-PL"/>
              </w:rPr>
              <w:t xml:space="preserve"> </w:t>
            </w:r>
            <w:proofErr w:type="spellStart"/>
            <w:r w:rsidRPr="00943A30">
              <w:rPr>
                <w:sz w:val="22"/>
                <w:szCs w:val="22"/>
                <w:lang w:val="en-GB" w:bidi="pl-PL"/>
              </w:rPr>
              <w:t>Spt-Maint</w:t>
            </w:r>
            <w:proofErr w:type="spellEnd"/>
            <w:r w:rsidRPr="00943A30">
              <w:rPr>
                <w:sz w:val="22"/>
                <w:szCs w:val="22"/>
                <w:lang w:val="en-GB" w:bidi="pl-PL"/>
              </w:rPr>
              <w:t xml:space="preserve"> Variable</w:t>
            </w:r>
          </w:p>
        </w:tc>
        <w:tc>
          <w:tcPr>
            <w:tcW w:w="1700" w:type="dxa"/>
          </w:tcPr>
          <w:p w14:paraId="43768708"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106810001</w:t>
            </w:r>
          </w:p>
        </w:tc>
        <w:tc>
          <w:tcPr>
            <w:tcW w:w="1559" w:type="dxa"/>
          </w:tcPr>
          <w:p w14:paraId="35271041" w14:textId="77777777" w:rsidR="00C82533" w:rsidRPr="00C82533" w:rsidRDefault="00C82533" w:rsidP="00C82533">
            <w:pPr>
              <w:adjustRightInd w:val="0"/>
              <w:ind w:left="357" w:hanging="357"/>
              <w:contextualSpacing/>
              <w:jc w:val="center"/>
              <w:textAlignment w:val="baseline"/>
              <w:rPr>
                <w:sz w:val="22"/>
                <w:szCs w:val="22"/>
                <w:lang w:bidi="pl-PL"/>
              </w:rPr>
            </w:pPr>
            <w:r w:rsidRPr="00C82533">
              <w:rPr>
                <w:sz w:val="22"/>
                <w:szCs w:val="22"/>
                <w:lang w:bidi="pl-PL"/>
              </w:rPr>
              <w:t>1</w:t>
            </w:r>
          </w:p>
        </w:tc>
      </w:tr>
    </w:tbl>
    <w:p w14:paraId="7A298046" w14:textId="77777777" w:rsidR="00C82533" w:rsidRPr="00F47342" w:rsidRDefault="00C82533" w:rsidP="00C82533">
      <w:pPr>
        <w:jc w:val="both"/>
        <w:rPr>
          <w:b/>
          <w:bCs/>
        </w:rPr>
      </w:pPr>
    </w:p>
    <w:p w14:paraId="2BC03A28" w14:textId="77777777" w:rsidR="00A16F09" w:rsidRPr="00A16F09" w:rsidRDefault="00A16F09" w:rsidP="00A16F09">
      <w:pPr>
        <w:widowControl w:val="0"/>
        <w:adjustRightInd w:val="0"/>
        <w:snapToGrid w:val="0"/>
        <w:ind w:left="357"/>
        <w:jc w:val="both"/>
        <w:textAlignment w:val="baseline"/>
        <w:rPr>
          <w:sz w:val="22"/>
          <w:szCs w:val="22"/>
        </w:rPr>
      </w:pPr>
      <w:r w:rsidRPr="00A16F09">
        <w:rPr>
          <w:sz w:val="22"/>
          <w:szCs w:val="22"/>
        </w:rPr>
        <w:t>Urządzenia mają ważne serwisy do dnia 29 stycznia  2026r.</w:t>
      </w:r>
    </w:p>
    <w:p w14:paraId="0883E74D" w14:textId="77777777" w:rsidR="00A16F09" w:rsidRPr="00A16F09" w:rsidRDefault="00A16F09" w:rsidP="00A16F09">
      <w:pPr>
        <w:widowControl w:val="0"/>
        <w:adjustRightInd w:val="0"/>
        <w:snapToGrid w:val="0"/>
        <w:ind w:left="357"/>
        <w:jc w:val="both"/>
        <w:textAlignment w:val="baseline"/>
        <w:rPr>
          <w:sz w:val="22"/>
          <w:szCs w:val="22"/>
        </w:rPr>
      </w:pPr>
      <w:r w:rsidRPr="00A16F09">
        <w:rPr>
          <w:sz w:val="22"/>
          <w:szCs w:val="22"/>
        </w:rPr>
        <w:t xml:space="preserve">Przedmiotem zamówienia jest zapewnienie serwisu Producenta dla systemu składającego się z dwu jednostek </w:t>
      </w:r>
      <w:proofErr w:type="spellStart"/>
      <w:r w:rsidRPr="00A16F09">
        <w:rPr>
          <w:sz w:val="22"/>
          <w:szCs w:val="22"/>
        </w:rPr>
        <w:t>Datadomain</w:t>
      </w:r>
      <w:proofErr w:type="spellEnd"/>
      <w:r w:rsidRPr="00A16F09">
        <w:rPr>
          <w:sz w:val="22"/>
          <w:szCs w:val="22"/>
        </w:rPr>
        <w:t xml:space="preserve"> 6400 przez okres 12 miesięcy, czyli od 30 stycznia 2026 do 29 stycznia 2027r.</w:t>
      </w:r>
    </w:p>
    <w:p w14:paraId="474D357C" w14:textId="77777777" w:rsidR="00A16F09" w:rsidRPr="00A16F09" w:rsidRDefault="00A16F09" w:rsidP="00A16F09">
      <w:pPr>
        <w:widowControl w:val="0"/>
        <w:adjustRightInd w:val="0"/>
        <w:snapToGrid w:val="0"/>
        <w:ind w:left="357"/>
        <w:jc w:val="both"/>
        <w:textAlignment w:val="baseline"/>
        <w:rPr>
          <w:sz w:val="22"/>
          <w:szCs w:val="22"/>
        </w:rPr>
      </w:pPr>
      <w:r w:rsidRPr="00A16F09">
        <w:rPr>
          <w:sz w:val="22"/>
          <w:szCs w:val="22"/>
        </w:rPr>
        <w:t>Należy zapewnić serwis w trybie „</w:t>
      </w:r>
      <w:proofErr w:type="spellStart"/>
      <w:r w:rsidRPr="00A16F09">
        <w:rPr>
          <w:sz w:val="22"/>
          <w:szCs w:val="22"/>
        </w:rPr>
        <w:t>Prosupport</w:t>
      </w:r>
      <w:proofErr w:type="spellEnd"/>
      <w:r w:rsidRPr="00A16F09">
        <w:rPr>
          <w:sz w:val="22"/>
          <w:szCs w:val="22"/>
        </w:rPr>
        <w:t xml:space="preserve"> 4HR/MC Hardware </w:t>
      </w:r>
      <w:proofErr w:type="spellStart"/>
      <w:r w:rsidRPr="00A16F09">
        <w:rPr>
          <w:sz w:val="22"/>
          <w:szCs w:val="22"/>
        </w:rPr>
        <w:t>Support</w:t>
      </w:r>
      <w:proofErr w:type="spellEnd"/>
      <w:r w:rsidRPr="00A16F09">
        <w:rPr>
          <w:sz w:val="22"/>
          <w:szCs w:val="22"/>
        </w:rPr>
        <w:t>” i „</w:t>
      </w:r>
      <w:proofErr w:type="spellStart"/>
      <w:r w:rsidRPr="00A16F09">
        <w:rPr>
          <w:sz w:val="22"/>
          <w:szCs w:val="22"/>
        </w:rPr>
        <w:t>Prosupport</w:t>
      </w:r>
      <w:proofErr w:type="spellEnd"/>
      <w:r w:rsidRPr="00A16F09">
        <w:rPr>
          <w:sz w:val="22"/>
          <w:szCs w:val="22"/>
        </w:rPr>
        <w:t xml:space="preserve"> 4HR/MC Software </w:t>
      </w:r>
      <w:proofErr w:type="spellStart"/>
      <w:r w:rsidRPr="00A16F09">
        <w:rPr>
          <w:sz w:val="22"/>
          <w:szCs w:val="22"/>
        </w:rPr>
        <w:t>Support</w:t>
      </w:r>
      <w:proofErr w:type="spellEnd"/>
      <w:r w:rsidRPr="00A16F09">
        <w:rPr>
          <w:sz w:val="22"/>
          <w:szCs w:val="22"/>
        </w:rPr>
        <w:t>”.</w:t>
      </w:r>
    </w:p>
    <w:p w14:paraId="7809BEF2" w14:textId="77777777" w:rsidR="00A16F09" w:rsidRPr="00A16F09" w:rsidRDefault="00A16F09" w:rsidP="00A16F09">
      <w:pPr>
        <w:widowControl w:val="0"/>
        <w:adjustRightInd w:val="0"/>
        <w:snapToGrid w:val="0"/>
        <w:ind w:left="357"/>
        <w:jc w:val="both"/>
        <w:textAlignment w:val="baseline"/>
        <w:rPr>
          <w:sz w:val="22"/>
          <w:szCs w:val="22"/>
        </w:rPr>
      </w:pPr>
      <w:r w:rsidRPr="00A16F09">
        <w:rPr>
          <w:sz w:val="22"/>
          <w:szCs w:val="22"/>
        </w:rPr>
        <w:t>W ramach zadania należy zapewnić Zamawiającemu dostęp do aktualizacji oprogramowania, dostęp do bazy wiedzy Producenta w zakresie urządzeń (systemów), których serwis jest przedmiotem zamówienia oraz wsparcie Wykonawcy w doraźnym rozwiazywaniu problemów eksploatacyjnych.</w:t>
      </w:r>
    </w:p>
    <w:p w14:paraId="28EF2F25" w14:textId="77777777" w:rsidR="00A16F09" w:rsidRPr="00A16F09" w:rsidRDefault="00A16F09" w:rsidP="00A16F09">
      <w:pPr>
        <w:widowControl w:val="0"/>
        <w:adjustRightInd w:val="0"/>
        <w:snapToGrid w:val="0"/>
        <w:ind w:left="357"/>
        <w:jc w:val="both"/>
        <w:textAlignment w:val="baseline"/>
        <w:rPr>
          <w:sz w:val="22"/>
          <w:szCs w:val="22"/>
        </w:rPr>
      </w:pPr>
      <w:r w:rsidRPr="00A16F09">
        <w:rPr>
          <w:sz w:val="22"/>
          <w:szCs w:val="22"/>
        </w:rPr>
        <w:t>Zamawiający według własnego wyboru będzie zgłaszał awarie i potrzeby wsparcia w systemie zgłoszeń Producenta lub Wykonawcy.</w:t>
      </w:r>
    </w:p>
    <w:p w14:paraId="444ED30A" w14:textId="77777777" w:rsidR="00363954" w:rsidRPr="00F47342" w:rsidRDefault="00363954" w:rsidP="00363954">
      <w:pPr>
        <w:pStyle w:val="Akapitzlist"/>
        <w:rPr>
          <w:rFonts w:eastAsiaTheme="minorHAnsi"/>
          <w:b/>
          <w:bCs/>
        </w:rPr>
      </w:pPr>
      <w:bookmarkStart w:id="94" w:name="_Toc67292092"/>
      <w:bookmarkStart w:id="95" w:name="_Hlk67822197"/>
      <w:bookmarkEnd w:id="93"/>
    </w:p>
    <w:p w14:paraId="3B2D1FEF" w14:textId="452ED105" w:rsidR="00602FAA" w:rsidRPr="00F47342" w:rsidRDefault="00602FAA" w:rsidP="00192A50">
      <w:pPr>
        <w:pStyle w:val="Akapitzlist"/>
        <w:numPr>
          <w:ilvl w:val="0"/>
          <w:numId w:val="33"/>
        </w:numPr>
        <w:jc w:val="both"/>
        <w:rPr>
          <w:rFonts w:eastAsiaTheme="minorHAnsi"/>
          <w:b/>
          <w:bCs/>
        </w:rPr>
      </w:pPr>
      <w:r w:rsidRPr="00F47342">
        <w:rPr>
          <w:rFonts w:eastAsiaTheme="minorHAnsi"/>
          <w:b/>
          <w:bCs/>
        </w:rPr>
        <w:t>Termin realizacji zamówienia:</w:t>
      </w:r>
      <w:bookmarkEnd w:id="94"/>
    </w:p>
    <w:p w14:paraId="4D2ED7C9" w14:textId="77777777" w:rsidR="00602FAA" w:rsidRPr="00F47342" w:rsidRDefault="00602FAA" w:rsidP="00A96B0E">
      <w:pPr>
        <w:pStyle w:val="Akapitzlist"/>
        <w:jc w:val="both"/>
        <w:rPr>
          <w:rFonts w:eastAsiaTheme="minorHAnsi"/>
        </w:rPr>
      </w:pPr>
      <w:r w:rsidRPr="00F47342">
        <w:rPr>
          <w:rFonts w:eastAsiaTheme="minorHAnsi"/>
        </w:rPr>
        <w:t>określony w Załączniku nr 5 do SWZ – Istotne postanowienia umowy w §5.</w:t>
      </w:r>
    </w:p>
    <w:p w14:paraId="4E9647DF" w14:textId="77777777" w:rsidR="006005EB" w:rsidRPr="00F47342" w:rsidRDefault="006005EB" w:rsidP="00363954">
      <w:pPr>
        <w:jc w:val="both"/>
        <w:rPr>
          <w:b/>
          <w:bCs/>
        </w:rPr>
      </w:pPr>
      <w:bookmarkStart w:id="96" w:name="_Toc67292093"/>
      <w:bookmarkStart w:id="97" w:name="_Hlk67822291"/>
      <w:bookmarkEnd w:id="95"/>
    </w:p>
    <w:p w14:paraId="70A8E146" w14:textId="6485BECC" w:rsidR="00602FAA" w:rsidRPr="00F47342" w:rsidRDefault="008C0106" w:rsidP="00192A50">
      <w:pPr>
        <w:pStyle w:val="Akapitzlist"/>
        <w:numPr>
          <w:ilvl w:val="0"/>
          <w:numId w:val="33"/>
        </w:numPr>
        <w:jc w:val="both"/>
        <w:rPr>
          <w:b/>
          <w:bCs/>
        </w:rPr>
      </w:pPr>
      <w:r w:rsidRPr="00F47342">
        <w:rPr>
          <w:b/>
          <w:bCs/>
        </w:rPr>
        <w:t xml:space="preserve">Wymagania </w:t>
      </w:r>
      <w:r w:rsidR="00602FAA" w:rsidRPr="00F47342">
        <w:rPr>
          <w:b/>
          <w:bCs/>
        </w:rPr>
        <w:t>prawne</w:t>
      </w:r>
      <w:bookmarkEnd w:id="96"/>
      <w:r w:rsidR="00A16F09" w:rsidRPr="00F47342">
        <w:rPr>
          <w:b/>
          <w:bCs/>
        </w:rPr>
        <w:t xml:space="preserve"> i wymagane parametry techniczno-użytkowe:</w:t>
      </w:r>
    </w:p>
    <w:p w14:paraId="0954847F" w14:textId="77777777" w:rsidR="008C0106" w:rsidRPr="00F47342" w:rsidRDefault="008C0106" w:rsidP="00A16F09">
      <w:pPr>
        <w:pStyle w:val="Akapitzlist"/>
        <w:tabs>
          <w:tab w:val="left" w:pos="284"/>
          <w:tab w:val="left" w:pos="2662"/>
        </w:tabs>
        <w:suppressAutoHyphens/>
        <w:overflowPunct w:val="0"/>
        <w:autoSpaceDE w:val="0"/>
        <w:autoSpaceDN w:val="0"/>
        <w:adjustRightInd w:val="0"/>
        <w:jc w:val="both"/>
        <w:rPr>
          <w:sz w:val="22"/>
          <w:szCs w:val="22"/>
        </w:rPr>
      </w:pPr>
      <w:r w:rsidRPr="00F47342">
        <w:rPr>
          <w:sz w:val="22"/>
          <w:szCs w:val="22"/>
        </w:rPr>
        <w:t>Przedmiot zamówienia powinien być realizowany zgodnie z obowiązującymi przepisami prawa, w szczególności:</w:t>
      </w:r>
    </w:p>
    <w:p w14:paraId="6CBEE7C7" w14:textId="77777777" w:rsidR="00A16F09" w:rsidRPr="00A16F09" w:rsidRDefault="00A16F09" w:rsidP="00A16F09">
      <w:pPr>
        <w:ind w:left="720"/>
        <w:jc w:val="both"/>
        <w:rPr>
          <w:rFonts w:eastAsiaTheme="minorHAnsi"/>
          <w:sz w:val="22"/>
          <w:szCs w:val="22"/>
          <w:u w:val="single"/>
          <w:lang w:eastAsia="en-US"/>
        </w:rPr>
      </w:pPr>
      <w:bookmarkStart w:id="98" w:name="_Toc67292095"/>
      <w:bookmarkStart w:id="99" w:name="_Hlk67824301"/>
      <w:bookmarkEnd w:id="97"/>
      <w:r w:rsidRPr="00A16F09">
        <w:rPr>
          <w:rFonts w:eastAsiaTheme="minorHAnsi"/>
          <w:sz w:val="22"/>
          <w:szCs w:val="22"/>
          <w:u w:val="single"/>
          <w:lang w:eastAsia="en-US"/>
        </w:rPr>
        <w:t>Gwarancja i serwis</w:t>
      </w:r>
    </w:p>
    <w:p w14:paraId="72CEB46D" w14:textId="77777777" w:rsidR="00A16F09" w:rsidRPr="00A16F09" w:rsidRDefault="00A16F09" w:rsidP="00A16F09">
      <w:pPr>
        <w:numPr>
          <w:ilvl w:val="0"/>
          <w:numId w:val="96"/>
        </w:numPr>
        <w:ind w:left="720"/>
        <w:contextualSpacing/>
        <w:jc w:val="both"/>
        <w:rPr>
          <w:sz w:val="22"/>
          <w:szCs w:val="22"/>
        </w:rPr>
      </w:pPr>
      <w:r w:rsidRPr="00A16F09">
        <w:rPr>
          <w:sz w:val="22"/>
          <w:szCs w:val="22"/>
        </w:rPr>
        <w:t xml:space="preserve">Zamawiający wymaga zapewnienia serwisu producenta ww. sprzętu dla sprzętu </w:t>
      </w:r>
      <w:r w:rsidRPr="00A16F09">
        <w:rPr>
          <w:sz w:val="22"/>
          <w:szCs w:val="22"/>
        </w:rPr>
        <w:br/>
        <w:t>i oprogramowania na okres co najmniej 12 miesięcy. Wymagany reżim serwisu to „</w:t>
      </w:r>
      <w:proofErr w:type="spellStart"/>
      <w:r w:rsidRPr="00A16F09">
        <w:rPr>
          <w:sz w:val="22"/>
          <w:szCs w:val="22"/>
        </w:rPr>
        <w:t>Prosupport</w:t>
      </w:r>
      <w:proofErr w:type="spellEnd"/>
      <w:r w:rsidRPr="00A16F09">
        <w:rPr>
          <w:sz w:val="22"/>
          <w:szCs w:val="22"/>
        </w:rPr>
        <w:t xml:space="preserve"> 4HR/MC Hardware </w:t>
      </w:r>
      <w:proofErr w:type="spellStart"/>
      <w:r w:rsidRPr="00A16F09">
        <w:rPr>
          <w:sz w:val="22"/>
          <w:szCs w:val="22"/>
        </w:rPr>
        <w:t>Support</w:t>
      </w:r>
      <w:proofErr w:type="spellEnd"/>
      <w:r w:rsidRPr="00A16F09">
        <w:rPr>
          <w:sz w:val="22"/>
          <w:szCs w:val="22"/>
        </w:rPr>
        <w:t>” i „</w:t>
      </w:r>
      <w:proofErr w:type="spellStart"/>
      <w:r w:rsidRPr="00A16F09">
        <w:rPr>
          <w:sz w:val="22"/>
          <w:szCs w:val="22"/>
        </w:rPr>
        <w:t>Prosupport</w:t>
      </w:r>
      <w:proofErr w:type="spellEnd"/>
      <w:r w:rsidRPr="00A16F09">
        <w:rPr>
          <w:sz w:val="22"/>
          <w:szCs w:val="22"/>
        </w:rPr>
        <w:t xml:space="preserve"> 4HR/MC Software </w:t>
      </w:r>
      <w:proofErr w:type="spellStart"/>
      <w:r w:rsidRPr="00A16F09">
        <w:rPr>
          <w:sz w:val="22"/>
          <w:szCs w:val="22"/>
        </w:rPr>
        <w:t>Support</w:t>
      </w:r>
      <w:proofErr w:type="spellEnd"/>
      <w:r w:rsidRPr="00A16F09">
        <w:rPr>
          <w:sz w:val="22"/>
          <w:szCs w:val="22"/>
        </w:rPr>
        <w:t xml:space="preserve">” – w tym prawo do aktualizacji oprogramowania systemowego urządzenia oraz </w:t>
      </w:r>
      <w:proofErr w:type="spellStart"/>
      <w:r w:rsidRPr="00A16F09">
        <w:rPr>
          <w:sz w:val="22"/>
          <w:szCs w:val="22"/>
        </w:rPr>
        <w:t>firmware</w:t>
      </w:r>
      <w:proofErr w:type="spellEnd"/>
      <w:r w:rsidRPr="00A16F09">
        <w:rPr>
          <w:sz w:val="22"/>
          <w:szCs w:val="22"/>
        </w:rPr>
        <w:t>. (czas reakcji w przypadku awarii systemu na miejscu u klienta w ciągu 4 godzin, niezależnie od udzielanego równolegle wsparcie online i/lub telefonicznego, wsparcie online udzielane w trybie 24/7). Wsparcie obejmuje sprzęt i oprogramowanie.</w:t>
      </w:r>
    </w:p>
    <w:p w14:paraId="7EECB29A" w14:textId="77777777" w:rsidR="00A16F09" w:rsidRPr="00A16F09" w:rsidRDefault="00A16F09" w:rsidP="00A16F09">
      <w:pPr>
        <w:numPr>
          <w:ilvl w:val="0"/>
          <w:numId w:val="96"/>
        </w:numPr>
        <w:ind w:left="720"/>
        <w:contextualSpacing/>
        <w:jc w:val="both"/>
        <w:rPr>
          <w:sz w:val="22"/>
          <w:szCs w:val="22"/>
        </w:rPr>
      </w:pPr>
      <w:r w:rsidRPr="00A16F09">
        <w:rPr>
          <w:sz w:val="22"/>
          <w:szCs w:val="22"/>
        </w:rPr>
        <w:lastRenderedPageBreak/>
        <w:t>Zamawiający wymaga również zapewnienia prawa do bezpośredniego dostępu do pomocy technicznej producenta, jego bazy wiedzy w celu wsparcia przy rozwiązywaniu problemów eksploatacyjnych oraz aktualizacji oprogramowania.</w:t>
      </w:r>
    </w:p>
    <w:p w14:paraId="598CCBA2" w14:textId="77777777" w:rsidR="00A16F09" w:rsidRPr="00A16F09" w:rsidRDefault="00A16F09" w:rsidP="00A16F09">
      <w:pPr>
        <w:numPr>
          <w:ilvl w:val="0"/>
          <w:numId w:val="96"/>
        </w:numPr>
        <w:ind w:left="720"/>
        <w:contextualSpacing/>
        <w:jc w:val="both"/>
        <w:rPr>
          <w:sz w:val="22"/>
          <w:szCs w:val="22"/>
        </w:rPr>
      </w:pPr>
      <w:r w:rsidRPr="00A16F09">
        <w:rPr>
          <w:sz w:val="22"/>
          <w:szCs w:val="22"/>
        </w:rPr>
        <w:t>Zgłoszenie awarii (potrzebę wsparcia technicznego) Zamawiający dokona według własnego wyboru: w systemie Producenta lub za pośrednictwem Wykonawcy.</w:t>
      </w:r>
    </w:p>
    <w:p w14:paraId="096CF247" w14:textId="77777777" w:rsidR="00A16F09" w:rsidRPr="00A16F09" w:rsidRDefault="00A16F09" w:rsidP="00A16F09">
      <w:pPr>
        <w:ind w:left="720"/>
        <w:jc w:val="both"/>
        <w:rPr>
          <w:rFonts w:eastAsiaTheme="minorHAnsi"/>
          <w:sz w:val="22"/>
          <w:szCs w:val="22"/>
          <w:lang w:eastAsia="en-US"/>
        </w:rPr>
      </w:pPr>
    </w:p>
    <w:p w14:paraId="33973AE7" w14:textId="77777777" w:rsidR="00A16F09" w:rsidRPr="00A16F09" w:rsidRDefault="00A16F09" w:rsidP="00A16F09">
      <w:pPr>
        <w:ind w:left="720"/>
        <w:jc w:val="both"/>
        <w:rPr>
          <w:rFonts w:eastAsiaTheme="minorHAnsi"/>
          <w:sz w:val="22"/>
          <w:szCs w:val="22"/>
          <w:u w:val="single"/>
          <w:lang w:eastAsia="en-US"/>
        </w:rPr>
      </w:pPr>
      <w:r w:rsidRPr="00A16F09">
        <w:rPr>
          <w:rFonts w:eastAsiaTheme="minorHAnsi"/>
          <w:sz w:val="22"/>
          <w:szCs w:val="22"/>
          <w:u w:val="single"/>
          <w:lang w:eastAsia="en-US"/>
        </w:rPr>
        <w:t>Uwaga:</w:t>
      </w:r>
    </w:p>
    <w:p w14:paraId="4BBB70BB" w14:textId="77777777" w:rsidR="00A16F09" w:rsidRDefault="00A16F09" w:rsidP="00A16F09">
      <w:pPr>
        <w:ind w:left="720"/>
        <w:jc w:val="both"/>
        <w:rPr>
          <w:rFonts w:eastAsiaTheme="minorHAnsi"/>
          <w:sz w:val="22"/>
          <w:szCs w:val="22"/>
          <w:lang w:eastAsia="en-US"/>
        </w:rPr>
      </w:pPr>
      <w:r w:rsidRPr="00A16F09">
        <w:rPr>
          <w:rFonts w:eastAsiaTheme="minorHAnsi"/>
          <w:sz w:val="22"/>
          <w:szCs w:val="22"/>
          <w:lang w:eastAsia="en-US"/>
        </w:rPr>
        <w:t>Powyższa specyfikacja zawiera minimalne wymagania określone przez Zamawiającego.  Wykonawca nie może wykorzystywać na niekorzyść Zamawiającego uchybień lub błędów popełnionych w powyższym opisie i specyfikacji przy realizacji zamówienia.</w:t>
      </w:r>
    </w:p>
    <w:p w14:paraId="067A7A88" w14:textId="77777777" w:rsidR="00F47342" w:rsidRDefault="00F47342" w:rsidP="006E0042">
      <w:pPr>
        <w:jc w:val="both"/>
        <w:rPr>
          <w:rFonts w:eastAsiaTheme="minorHAnsi"/>
          <w:sz w:val="22"/>
          <w:szCs w:val="22"/>
          <w:lang w:eastAsia="en-US"/>
        </w:rPr>
      </w:pPr>
    </w:p>
    <w:p w14:paraId="188EB575" w14:textId="77777777" w:rsidR="00F47342" w:rsidRPr="0016385D" w:rsidRDefault="00F47342" w:rsidP="00F47342">
      <w:pPr>
        <w:pStyle w:val="Akapitzlist"/>
        <w:numPr>
          <w:ilvl w:val="0"/>
          <w:numId w:val="33"/>
        </w:numPr>
        <w:spacing w:line="312" w:lineRule="auto"/>
        <w:ind w:left="714" w:hanging="357"/>
        <w:jc w:val="both"/>
        <w:rPr>
          <w:b/>
          <w:bCs/>
        </w:rPr>
      </w:pPr>
      <w:bookmarkStart w:id="100" w:name="_Toc67292101"/>
      <w:r w:rsidRPr="0016385D">
        <w:rPr>
          <w:b/>
          <w:bCs/>
        </w:rPr>
        <w:t>Opis sposobu zamawiania i rozliczania usłu</w:t>
      </w:r>
      <w:bookmarkEnd w:id="100"/>
      <w:r w:rsidRPr="0016385D">
        <w:rPr>
          <w:b/>
          <w:bCs/>
        </w:rPr>
        <w:t>g:</w:t>
      </w:r>
    </w:p>
    <w:p w14:paraId="35D401A0" w14:textId="77777777" w:rsidR="00F47342" w:rsidRPr="0016385D" w:rsidRDefault="00F47342" w:rsidP="00F47342">
      <w:pPr>
        <w:spacing w:before="120" w:line="312" w:lineRule="auto"/>
        <w:ind w:left="709"/>
        <w:jc w:val="both"/>
        <w:rPr>
          <w:sz w:val="24"/>
          <w:szCs w:val="24"/>
        </w:rPr>
      </w:pPr>
      <w:bookmarkStart w:id="101" w:name="_Hlk106045236"/>
      <w:r w:rsidRPr="0016385D">
        <w:rPr>
          <w:sz w:val="24"/>
          <w:szCs w:val="24"/>
        </w:rPr>
        <w:t>Przy pierwszej usłudze:</w:t>
      </w:r>
    </w:p>
    <w:p w14:paraId="214F32D7" w14:textId="77777777" w:rsidR="00F47342" w:rsidRPr="0016385D" w:rsidRDefault="00F47342" w:rsidP="00F47342">
      <w:pPr>
        <w:spacing w:before="120" w:line="312" w:lineRule="auto"/>
        <w:ind w:left="709"/>
        <w:jc w:val="both"/>
        <w:rPr>
          <w:sz w:val="24"/>
          <w:szCs w:val="24"/>
        </w:rPr>
      </w:pPr>
      <w:r w:rsidRPr="0016385D">
        <w:rPr>
          <w:sz w:val="24"/>
          <w:szCs w:val="24"/>
        </w:rPr>
        <w:t>-  Protokół odbioru uruchomienia usługi</w:t>
      </w:r>
    </w:p>
    <w:bookmarkEnd w:id="101"/>
    <w:p w14:paraId="4FAF9E2E" w14:textId="77777777" w:rsidR="00F47342" w:rsidRPr="00A16F09" w:rsidRDefault="00F47342" w:rsidP="00A16F09">
      <w:pPr>
        <w:ind w:left="720"/>
        <w:jc w:val="both"/>
        <w:rPr>
          <w:rFonts w:eastAsiaTheme="minorHAnsi"/>
          <w:sz w:val="22"/>
          <w:szCs w:val="22"/>
          <w:lang w:eastAsia="en-US"/>
        </w:rPr>
      </w:pPr>
    </w:p>
    <w:p w14:paraId="3B0B743A" w14:textId="77777777" w:rsidR="007F63D9" w:rsidRPr="00F47342" w:rsidRDefault="007F63D9" w:rsidP="007F63D9">
      <w:pPr>
        <w:jc w:val="both"/>
        <w:rPr>
          <w:b/>
          <w:bCs/>
        </w:rPr>
      </w:pP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98"/>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02" w:name="_Hlk82764309"/>
    </w:p>
    <w:p w14:paraId="1957E8B9" w14:textId="4DEB85C7" w:rsidR="001B50F3" w:rsidRPr="00254746" w:rsidRDefault="001B50F3" w:rsidP="00192A50">
      <w:pPr>
        <w:pStyle w:val="Akapitzlist"/>
        <w:numPr>
          <w:ilvl w:val="0"/>
          <w:numId w:val="35"/>
        </w:numPr>
        <w:jc w:val="both"/>
        <w:rPr>
          <w:b/>
          <w:bCs/>
          <w:sz w:val="22"/>
          <w:szCs w:val="22"/>
        </w:rPr>
      </w:pPr>
      <w:r w:rsidRPr="00D056E1">
        <w:rPr>
          <w:bCs/>
          <w:sz w:val="22"/>
        </w:rPr>
        <w:t xml:space="preserve">Realizacja przedmiotowego </w:t>
      </w:r>
      <w:r w:rsidRPr="002768F5">
        <w:rPr>
          <w:bCs/>
          <w:sz w:val="22"/>
        </w:rPr>
        <w:t xml:space="preserve">zamówienia </w:t>
      </w:r>
      <w:r w:rsidRPr="00A16F09">
        <w:rPr>
          <w:bCs/>
          <w:sz w:val="22"/>
        </w:rPr>
        <w:t xml:space="preserve">nie wymaga odpłatnego </w:t>
      </w:r>
      <w:r w:rsidRPr="00D056E1">
        <w:rPr>
          <w:bCs/>
          <w:sz w:val="22"/>
        </w:rPr>
        <w:t>korzystania ze składników majątku Zamawiającego lub świadczenia usług bądź wydania materiałów niezbędnych do wykonania zamówienia.</w:t>
      </w:r>
      <w:r w:rsidRPr="00D056E1">
        <w:rPr>
          <w:sz w:val="22"/>
          <w:szCs w:val="22"/>
        </w:rPr>
        <w:t xml:space="preserve"> </w:t>
      </w:r>
    </w:p>
    <w:bookmarkEnd w:id="102"/>
    <w:p w14:paraId="4A4A46E3" w14:textId="1E8E421E" w:rsidR="006E5FB0" w:rsidRDefault="006E5FB0" w:rsidP="006E5FB0">
      <w:pPr>
        <w:jc w:val="both"/>
        <w:rPr>
          <w:b/>
          <w:bCs/>
        </w:rPr>
      </w:pPr>
    </w:p>
    <w:bookmarkEnd w:id="99"/>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D6588AE" w14:textId="7029466C" w:rsidR="00490259" w:rsidRPr="007A4EE6" w:rsidRDefault="00490259" w:rsidP="00490259">
      <w:pPr>
        <w:spacing w:after="160" w:line="259" w:lineRule="auto"/>
        <w:jc w:val="both"/>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5" w:name="_Hlk106046523"/>
      <w:bookmarkStart w:id="10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92A50">
      <w:pPr>
        <w:pStyle w:val="Akapitzlist"/>
        <w:widowControl w:val="0"/>
        <w:numPr>
          <w:ilvl w:val="0"/>
          <w:numId w:val="4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8" w:name="_Hlk106046238"/>
    </w:p>
    <w:p w14:paraId="636643EB" w14:textId="17F7B141" w:rsidR="00490259" w:rsidRPr="008057B2" w:rsidRDefault="00490259" w:rsidP="00490259">
      <w:pPr>
        <w:jc w:val="center"/>
        <w:rPr>
          <w:b/>
          <w:sz w:val="24"/>
          <w:szCs w:val="24"/>
        </w:rPr>
      </w:pPr>
      <w:r w:rsidRPr="0013238E">
        <w:rPr>
          <w:b/>
          <w:sz w:val="24"/>
          <w:szCs w:val="24"/>
        </w:rPr>
        <w:t xml:space="preserve">w okresie ostatnich </w:t>
      </w:r>
      <w:r w:rsidR="0013238E" w:rsidRPr="0013238E">
        <w:rPr>
          <w:b/>
          <w:color w:val="FF0000"/>
          <w:sz w:val="24"/>
          <w:szCs w:val="24"/>
        </w:rPr>
        <w:t xml:space="preserve">trzech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31CAE1A" w:rsidR="009341CA" w:rsidRPr="00F83847" w:rsidRDefault="00146FEB" w:rsidP="00F83847">
            <w:pPr>
              <w:tabs>
                <w:tab w:val="left" w:pos="851"/>
              </w:tabs>
              <w:jc w:val="both"/>
              <w:rPr>
                <w:bCs/>
                <w:sz w:val="24"/>
                <w:szCs w:val="24"/>
                <w:lang w:eastAsia="zh-CN"/>
              </w:rPr>
            </w:pPr>
            <w:r>
              <w:rPr>
                <w:bCs/>
                <w:sz w:val="24"/>
                <w:szCs w:val="24"/>
                <w:lang w:eastAsia="zh-CN"/>
              </w:rPr>
              <w:t>Warunek: w</w:t>
            </w:r>
            <w:r w:rsidRPr="00146FEB">
              <w:rPr>
                <w:bCs/>
                <w:sz w:val="24"/>
                <w:szCs w:val="24"/>
                <w:lang w:eastAsia="zh-CN"/>
              </w:rPr>
              <w:t xml:space="preserve"> okresie ostatnich 3 lat terminem składania ofert (a jeśli okres prowadzenia działalności jest krótszy to w tym okresie) wykon</w:t>
            </w:r>
            <w:r>
              <w:rPr>
                <w:bCs/>
                <w:sz w:val="24"/>
                <w:szCs w:val="24"/>
                <w:lang w:eastAsia="zh-CN"/>
              </w:rPr>
              <w:t>ano</w:t>
            </w:r>
            <w:r w:rsidRPr="00146FEB">
              <w:rPr>
                <w:bCs/>
                <w:sz w:val="24"/>
                <w:szCs w:val="24"/>
                <w:lang w:eastAsia="zh-CN"/>
              </w:rPr>
              <w:t xml:space="preserve">  co najmniej jedna usługę polegającą na dostawie i uruchomieniu wraz z konfiguracją systemu </w:t>
            </w:r>
            <w:proofErr w:type="spellStart"/>
            <w:r w:rsidRPr="00146FEB">
              <w:rPr>
                <w:bCs/>
                <w:sz w:val="24"/>
                <w:szCs w:val="24"/>
                <w:lang w:eastAsia="zh-CN"/>
              </w:rPr>
              <w:t>DataDomain</w:t>
            </w:r>
            <w:proofErr w:type="spellEnd"/>
            <w:r w:rsidRPr="00146FEB">
              <w:rPr>
                <w:bCs/>
                <w:sz w:val="24"/>
                <w:szCs w:val="24"/>
                <w:lang w:eastAsia="zh-CN"/>
              </w:rPr>
              <w:t xml:space="preserve"> lub zapewnieniu wsparcia technicznego, serwisu oraz prawa do aktualizacji oprogramowania systemowego dla systemu </w:t>
            </w:r>
            <w:proofErr w:type="spellStart"/>
            <w:r w:rsidRPr="00146FEB">
              <w:rPr>
                <w:bCs/>
                <w:sz w:val="24"/>
                <w:szCs w:val="24"/>
                <w:lang w:eastAsia="zh-CN"/>
              </w:rPr>
              <w:t>Datadomain</w:t>
            </w:r>
            <w:proofErr w:type="spellEnd"/>
            <w:r w:rsidRPr="00146FEB">
              <w:rPr>
                <w:bCs/>
                <w:sz w:val="24"/>
                <w:szCs w:val="24"/>
                <w:lang w:eastAsia="zh-CN"/>
              </w:rPr>
              <w:t xml:space="preserve"> na wartość łączną nie niższą niż 45 000,00 PLN</w:t>
            </w:r>
            <w:r w:rsidR="00283558">
              <w:rPr>
                <w:bCs/>
                <w:sz w:val="24"/>
                <w:szCs w:val="24"/>
                <w:lang w:eastAsia="zh-CN"/>
              </w:rPr>
              <w:t xml:space="preserve">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E5233F8"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1E6EDA0E"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 xml:space="preserve">o wykazu należy dołączyć dokumenty </w:t>
      </w:r>
      <w:r w:rsidRPr="008E6D55">
        <w:rPr>
          <w:bCs/>
          <w:i/>
          <w:iCs/>
          <w:color w:val="000000" w:themeColor="text1"/>
          <w:sz w:val="22"/>
          <w:szCs w:val="22"/>
          <w:lang w:eastAsia="zh-CN"/>
        </w:rPr>
        <w:t>potwierdzające, że podan</w:t>
      </w:r>
      <w:r w:rsidRPr="008E6D55">
        <w:rPr>
          <w:i/>
          <w:iCs/>
          <w:color w:val="000000" w:themeColor="text1"/>
          <w:sz w:val="22"/>
          <w:szCs w:val="22"/>
          <w:lang w:eastAsia="zh-CN"/>
        </w:rPr>
        <w:t>e w wykazie usł</w:t>
      </w:r>
      <w:r w:rsidRPr="008E6D55">
        <w:rPr>
          <w:bCs/>
          <w:i/>
          <w:iCs/>
          <w:color w:val="000000" w:themeColor="text1"/>
          <w:sz w:val="22"/>
          <w:szCs w:val="22"/>
          <w:lang w:eastAsia="zh-CN"/>
        </w:rPr>
        <w:t>ugi</w:t>
      </w:r>
      <w:r w:rsidR="00F83847" w:rsidRPr="008E6D55">
        <w:rPr>
          <w:bCs/>
          <w:i/>
          <w:iCs/>
          <w:color w:val="000000" w:themeColor="text1"/>
          <w:sz w:val="22"/>
          <w:szCs w:val="22"/>
          <w:lang w:eastAsia="zh-CN"/>
        </w:rPr>
        <w:t xml:space="preserve"> </w:t>
      </w:r>
      <w:r w:rsidRPr="008E6D55">
        <w:rPr>
          <w:bCs/>
          <w:i/>
          <w:iCs/>
          <w:color w:val="000000" w:themeColor="text1"/>
          <w:sz w:val="22"/>
          <w:szCs w:val="22"/>
          <w:lang w:eastAsia="zh-CN"/>
        </w:rPr>
        <w:t xml:space="preserve">zostały </w:t>
      </w:r>
      <w:r w:rsidRPr="00111016">
        <w:rPr>
          <w:bCs/>
          <w:i/>
          <w:iCs/>
          <w:sz w:val="22"/>
          <w:szCs w:val="22"/>
          <w:lang w:eastAsia="zh-CN"/>
        </w:rPr>
        <w:t>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8"/>
    <w:p w14:paraId="61A143DB" w14:textId="02B5058C" w:rsidR="00555424" w:rsidRDefault="00555424">
      <w:pPr>
        <w:spacing w:after="160" w:line="259" w:lineRule="auto"/>
        <w:rPr>
          <w:i/>
          <w:iCs/>
        </w:rPr>
      </w:pPr>
      <w:r>
        <w:rPr>
          <w:i/>
          <w:iCs/>
        </w:rPr>
        <w:br w:type="page"/>
      </w: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36DF9306" w:rsidR="00490259" w:rsidRPr="00F83847" w:rsidRDefault="00490259" w:rsidP="00490259">
      <w:pPr>
        <w:jc w:val="both"/>
        <w:rPr>
          <w:bCs/>
          <w:i/>
          <w:iCs/>
          <w:sz w:val="22"/>
          <w:szCs w:val="22"/>
          <w:lang w:eastAsia="zh-CN"/>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F83847">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9" w:name="_Hlk106046060"/>
      <w:bookmarkStart w:id="110" w:name="_Hlk156498045"/>
      <w:r w:rsidRPr="008057B2">
        <w:rPr>
          <w:sz w:val="22"/>
          <w:szCs w:val="22"/>
        </w:rPr>
        <w:t xml:space="preserve">Nazwa </w:t>
      </w:r>
      <w:r w:rsidR="00DB4D9E">
        <w:rPr>
          <w:sz w:val="22"/>
          <w:szCs w:val="22"/>
        </w:rPr>
        <w:t>Wykonawcy</w:t>
      </w:r>
      <w:r w:rsidRPr="008057B2">
        <w:rPr>
          <w:sz w:val="22"/>
          <w:szCs w:val="22"/>
        </w:rPr>
        <w:t>: ...................................................................................................................</w:t>
      </w:r>
    </w:p>
    <w:bookmarkEnd w:id="10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1FB83FB4"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B131F4">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1"/>
      <w:r w:rsidR="007C0611">
        <w:rPr>
          <w:sz w:val="22"/>
          <w:szCs w:val="22"/>
        </w:rPr>
        <w:t>.</w:t>
      </w:r>
      <w:r>
        <w:br w:type="page"/>
      </w:r>
    </w:p>
    <w:p w14:paraId="0BDAE4DF" w14:textId="4E59E625"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B131F4">
        <w:rPr>
          <w:rFonts w:eastAsiaTheme="majorEastAsia"/>
          <w:b/>
          <w:bCs/>
          <w:color w:val="2F5496" w:themeColor="accent1" w:themeShade="BF"/>
          <w:spacing w:val="20"/>
          <w:sz w:val="24"/>
          <w:szCs w:val="24"/>
        </w:rPr>
        <w:t>6</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27DA71D5"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B131F4">
        <w:rPr>
          <w:rFonts w:eastAsiaTheme="majorEastAsia"/>
          <w:b/>
          <w:bCs/>
          <w:color w:val="2F5496" w:themeColor="accent1" w:themeShade="BF"/>
          <w:spacing w:val="20"/>
          <w:sz w:val="24"/>
          <w:szCs w:val="24"/>
        </w:rPr>
        <w:t>7</w:t>
      </w:r>
      <w:r w:rsidRPr="00E63E3D">
        <w:rPr>
          <w:rFonts w:eastAsiaTheme="majorEastAsia"/>
          <w:b/>
          <w:bCs/>
          <w:color w:val="2F5496" w:themeColor="accent1" w:themeShade="BF"/>
          <w:spacing w:val="20"/>
          <w:sz w:val="24"/>
          <w:szCs w:val="24"/>
        </w:rPr>
        <w:t xml:space="preserve">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12"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0F594DAE" w:rsidR="00490259" w:rsidRPr="008057B2" w:rsidRDefault="00490259" w:rsidP="008057B2">
      <w:pPr>
        <w:jc w:val="both"/>
        <w:rPr>
          <w:rFonts w:eastAsiaTheme="majorEastAsia"/>
          <w:b/>
          <w:bCs/>
          <w:color w:val="2F5496" w:themeColor="accent1" w:themeShade="BF"/>
          <w:spacing w:val="20"/>
          <w:sz w:val="28"/>
          <w:szCs w:val="28"/>
        </w:rPr>
      </w:pPr>
      <w:bookmarkStart w:id="11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w:t>
      </w:r>
      <w:r w:rsidR="00B131F4">
        <w:rPr>
          <w:rFonts w:eastAsiaTheme="majorEastAsia"/>
          <w:b/>
          <w:bCs/>
          <w:color w:val="2F5496" w:themeColor="accent1" w:themeShade="BF"/>
          <w:spacing w:val="20"/>
          <w:sz w:val="28"/>
          <w:szCs w:val="28"/>
        </w:rPr>
        <w:t>8</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192A50">
      <w:pPr>
        <w:widowControl w:val="0"/>
        <w:numPr>
          <w:ilvl w:val="7"/>
          <w:numId w:val="45"/>
        </w:numPr>
        <w:adjustRightInd w:val="0"/>
        <w:ind w:left="284" w:hanging="284"/>
        <w:contextualSpacing/>
        <w:jc w:val="both"/>
        <w:textAlignment w:val="baseline"/>
        <w:rPr>
          <w:sz w:val="22"/>
          <w:szCs w:val="22"/>
          <w:lang w:eastAsia="zh-CN"/>
        </w:rPr>
      </w:pPr>
      <w:bookmarkStart w:id="11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192A50">
      <w:pPr>
        <w:widowControl w:val="0"/>
        <w:numPr>
          <w:ilvl w:val="7"/>
          <w:numId w:val="4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192A50">
      <w:pPr>
        <w:widowControl w:val="0"/>
        <w:numPr>
          <w:ilvl w:val="7"/>
          <w:numId w:val="4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4"/>
    <w:p w14:paraId="5D876EBA" w14:textId="77777777" w:rsidR="00490259" w:rsidRPr="0080151F" w:rsidRDefault="00490259" w:rsidP="00192A50">
      <w:pPr>
        <w:pStyle w:val="Akapitzlist"/>
        <w:widowControl w:val="0"/>
        <w:numPr>
          <w:ilvl w:val="7"/>
          <w:numId w:val="4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92A50">
      <w:pPr>
        <w:pStyle w:val="Akapitzlist"/>
        <w:widowControl w:val="0"/>
        <w:numPr>
          <w:ilvl w:val="0"/>
          <w:numId w:val="4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90259">
      <w:pPr>
        <w:pStyle w:val="Akapitzlist"/>
        <w:widowControl w:val="0"/>
        <w:numPr>
          <w:ilvl w:val="7"/>
          <w:numId w:val="4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5"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92A50">
      <w:pPr>
        <w:pStyle w:val="Zwykytekst"/>
        <w:numPr>
          <w:ilvl w:val="0"/>
          <w:numId w:val="6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92A50">
      <w:pPr>
        <w:pStyle w:val="Zwykytekst"/>
        <w:numPr>
          <w:ilvl w:val="0"/>
          <w:numId w:val="6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7" w:name="_Hlk67825429"/>
      <w:bookmarkEnd w:id="11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753868">
        <w:rPr>
          <w:sz w:val="22"/>
          <w:szCs w:val="22"/>
        </w:rPr>
        <w:t xml:space="preserve">3 916 718 </w:t>
      </w:r>
      <w:r w:rsidR="00582C35" w:rsidRPr="00753868">
        <w:rPr>
          <w:sz w:val="22"/>
          <w:szCs w:val="22"/>
        </w:rPr>
        <w:t>9</w:t>
      </w:r>
      <w:r w:rsidRPr="00753868">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92A50">
      <w:pPr>
        <w:numPr>
          <w:ilvl w:val="1"/>
          <w:numId w:val="6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92A50">
      <w:pPr>
        <w:numPr>
          <w:ilvl w:val="1"/>
          <w:numId w:val="6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8"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8"/>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88B5ED3"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C62DF3">
              <w:rPr>
                <w:noProof/>
                <w:webHidden/>
              </w:rPr>
              <w:t>41</w:t>
            </w:r>
            <w:r w:rsidR="00127170">
              <w:rPr>
                <w:noProof/>
                <w:webHidden/>
              </w:rPr>
              <w:fldChar w:fldCharType="end"/>
            </w:r>
          </w:hyperlink>
        </w:p>
        <w:p w14:paraId="2AE34EEC" w14:textId="5C4F62F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C62DF3">
              <w:rPr>
                <w:noProof/>
                <w:webHidden/>
              </w:rPr>
              <w:t>41</w:t>
            </w:r>
            <w:r>
              <w:rPr>
                <w:noProof/>
                <w:webHidden/>
              </w:rPr>
              <w:fldChar w:fldCharType="end"/>
            </w:r>
          </w:hyperlink>
        </w:p>
        <w:p w14:paraId="6D577631" w14:textId="0DF132F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C62DF3">
              <w:rPr>
                <w:noProof/>
                <w:webHidden/>
              </w:rPr>
              <w:t>41</w:t>
            </w:r>
            <w:r>
              <w:rPr>
                <w:noProof/>
                <w:webHidden/>
              </w:rPr>
              <w:fldChar w:fldCharType="end"/>
            </w:r>
          </w:hyperlink>
        </w:p>
        <w:p w14:paraId="4F5E3A6C" w14:textId="416D328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C62DF3">
              <w:rPr>
                <w:noProof/>
                <w:webHidden/>
              </w:rPr>
              <w:t>42</w:t>
            </w:r>
            <w:r>
              <w:rPr>
                <w:noProof/>
                <w:webHidden/>
              </w:rPr>
              <w:fldChar w:fldCharType="end"/>
            </w:r>
          </w:hyperlink>
        </w:p>
        <w:p w14:paraId="6CF42E8D" w14:textId="54654B5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C62DF3">
              <w:rPr>
                <w:noProof/>
                <w:webHidden/>
              </w:rPr>
              <w:t>44</w:t>
            </w:r>
            <w:r>
              <w:rPr>
                <w:noProof/>
                <w:webHidden/>
              </w:rPr>
              <w:fldChar w:fldCharType="end"/>
            </w:r>
          </w:hyperlink>
        </w:p>
        <w:p w14:paraId="6EAAD7F2" w14:textId="781106E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C62DF3">
              <w:rPr>
                <w:noProof/>
                <w:webHidden/>
              </w:rPr>
              <w:t>44</w:t>
            </w:r>
            <w:r>
              <w:rPr>
                <w:noProof/>
                <w:webHidden/>
              </w:rPr>
              <w:fldChar w:fldCharType="end"/>
            </w:r>
          </w:hyperlink>
        </w:p>
        <w:p w14:paraId="2B2B6184" w14:textId="5AF7318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C62DF3">
              <w:rPr>
                <w:noProof/>
                <w:webHidden/>
              </w:rPr>
              <w:t>45</w:t>
            </w:r>
            <w:r>
              <w:rPr>
                <w:noProof/>
                <w:webHidden/>
              </w:rPr>
              <w:fldChar w:fldCharType="end"/>
            </w:r>
          </w:hyperlink>
        </w:p>
        <w:p w14:paraId="3A48CF82" w14:textId="5C6CEA3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C62DF3">
              <w:rPr>
                <w:noProof/>
                <w:webHidden/>
              </w:rPr>
              <w:t>45</w:t>
            </w:r>
            <w:r>
              <w:rPr>
                <w:noProof/>
                <w:webHidden/>
              </w:rPr>
              <w:fldChar w:fldCharType="end"/>
            </w:r>
          </w:hyperlink>
        </w:p>
        <w:p w14:paraId="164D7DCE" w14:textId="4D86DB2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C62DF3">
              <w:rPr>
                <w:noProof/>
                <w:webHidden/>
              </w:rPr>
              <w:t>45</w:t>
            </w:r>
            <w:r>
              <w:rPr>
                <w:noProof/>
                <w:webHidden/>
              </w:rPr>
              <w:fldChar w:fldCharType="end"/>
            </w:r>
          </w:hyperlink>
        </w:p>
        <w:p w14:paraId="35DFF791" w14:textId="0B89D34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C62DF3">
              <w:rPr>
                <w:noProof/>
                <w:webHidden/>
              </w:rPr>
              <w:t>46</w:t>
            </w:r>
            <w:r>
              <w:rPr>
                <w:noProof/>
                <w:webHidden/>
              </w:rPr>
              <w:fldChar w:fldCharType="end"/>
            </w:r>
          </w:hyperlink>
        </w:p>
        <w:p w14:paraId="6C294433" w14:textId="053FCD6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C62DF3">
              <w:rPr>
                <w:noProof/>
                <w:webHidden/>
              </w:rPr>
              <w:t>47</w:t>
            </w:r>
            <w:r>
              <w:rPr>
                <w:noProof/>
                <w:webHidden/>
              </w:rPr>
              <w:fldChar w:fldCharType="end"/>
            </w:r>
          </w:hyperlink>
        </w:p>
        <w:p w14:paraId="062A4028" w14:textId="640612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C62DF3">
              <w:rPr>
                <w:noProof/>
                <w:webHidden/>
              </w:rPr>
              <w:t>48</w:t>
            </w:r>
            <w:r>
              <w:rPr>
                <w:noProof/>
                <w:webHidden/>
              </w:rPr>
              <w:fldChar w:fldCharType="end"/>
            </w:r>
          </w:hyperlink>
        </w:p>
        <w:p w14:paraId="1DEBFA1A" w14:textId="50DD8E9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C62DF3">
              <w:rPr>
                <w:noProof/>
                <w:webHidden/>
              </w:rPr>
              <w:t>49</w:t>
            </w:r>
            <w:r>
              <w:rPr>
                <w:noProof/>
                <w:webHidden/>
              </w:rPr>
              <w:fldChar w:fldCharType="end"/>
            </w:r>
          </w:hyperlink>
        </w:p>
        <w:p w14:paraId="00E67A6F" w14:textId="461AE4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C62DF3">
              <w:rPr>
                <w:noProof/>
                <w:webHidden/>
              </w:rPr>
              <w:t>51</w:t>
            </w:r>
            <w:r>
              <w:rPr>
                <w:noProof/>
                <w:webHidden/>
              </w:rPr>
              <w:fldChar w:fldCharType="end"/>
            </w:r>
          </w:hyperlink>
        </w:p>
        <w:p w14:paraId="24F3B6A3" w14:textId="7AB2448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C62DF3">
              <w:rPr>
                <w:noProof/>
                <w:webHidden/>
              </w:rPr>
              <w:t>52</w:t>
            </w:r>
            <w:r>
              <w:rPr>
                <w:noProof/>
                <w:webHidden/>
              </w:rPr>
              <w:fldChar w:fldCharType="end"/>
            </w:r>
          </w:hyperlink>
        </w:p>
        <w:p w14:paraId="34B25B8A" w14:textId="1743658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C62DF3">
              <w:rPr>
                <w:noProof/>
                <w:webHidden/>
              </w:rPr>
              <w:t>54</w:t>
            </w:r>
            <w:r>
              <w:rPr>
                <w:noProof/>
                <w:webHidden/>
              </w:rPr>
              <w:fldChar w:fldCharType="end"/>
            </w:r>
          </w:hyperlink>
        </w:p>
        <w:p w14:paraId="396E97AF" w14:textId="3B1A152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C62DF3">
              <w:rPr>
                <w:noProof/>
                <w:webHidden/>
              </w:rPr>
              <w:t>54</w:t>
            </w:r>
            <w:r>
              <w:rPr>
                <w:noProof/>
                <w:webHidden/>
              </w:rPr>
              <w:fldChar w:fldCharType="end"/>
            </w:r>
          </w:hyperlink>
        </w:p>
        <w:p w14:paraId="62BDEEE6" w14:textId="0856C6E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C62DF3">
              <w:rPr>
                <w:noProof/>
                <w:webHidden/>
              </w:rPr>
              <w:t>54</w:t>
            </w:r>
            <w:r>
              <w:rPr>
                <w:noProof/>
                <w:webHidden/>
              </w:rPr>
              <w:fldChar w:fldCharType="end"/>
            </w:r>
          </w:hyperlink>
        </w:p>
        <w:p w14:paraId="2B82D94E" w14:textId="50CE25F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C62DF3">
              <w:rPr>
                <w:noProof/>
                <w:webHidden/>
              </w:rPr>
              <w:t>55</w:t>
            </w:r>
            <w:r>
              <w:rPr>
                <w:noProof/>
                <w:webHidden/>
              </w:rPr>
              <w:fldChar w:fldCharType="end"/>
            </w:r>
          </w:hyperlink>
        </w:p>
        <w:p w14:paraId="55D74074" w14:textId="4B32E54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C62DF3">
              <w:rPr>
                <w:noProof/>
                <w:webHidden/>
              </w:rPr>
              <w:t>55</w:t>
            </w:r>
            <w:r>
              <w:rPr>
                <w:noProof/>
                <w:webHidden/>
              </w:rPr>
              <w:fldChar w:fldCharType="end"/>
            </w:r>
          </w:hyperlink>
        </w:p>
        <w:p w14:paraId="3DD0880B" w14:textId="7C10EA6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C62DF3">
              <w:rPr>
                <w:noProof/>
                <w:webHidden/>
              </w:rPr>
              <w:t>56</w:t>
            </w:r>
            <w:r>
              <w:rPr>
                <w:noProof/>
                <w:webHidden/>
              </w:rPr>
              <w:fldChar w:fldCharType="end"/>
            </w:r>
          </w:hyperlink>
        </w:p>
        <w:p w14:paraId="03FFE90A" w14:textId="14DD9A4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C62DF3">
              <w:rPr>
                <w:noProof/>
                <w:webHidden/>
              </w:rPr>
              <w:t>56</w:t>
            </w:r>
            <w:r>
              <w:rPr>
                <w:noProof/>
                <w:webHidden/>
              </w:rPr>
              <w:fldChar w:fldCharType="end"/>
            </w:r>
          </w:hyperlink>
        </w:p>
        <w:p w14:paraId="0B9BCC59" w14:textId="3906AA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C62DF3">
              <w:rPr>
                <w:noProof/>
                <w:webHidden/>
              </w:rPr>
              <w:t>56</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7"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9" w:name="_Toc64016200"/>
      <w:bookmarkStart w:id="120" w:name="_Toc106095860"/>
      <w:bookmarkStart w:id="121" w:name="_Toc106096300"/>
      <w:bookmarkStart w:id="122" w:name="_Toc106096404"/>
      <w:bookmarkStart w:id="123" w:name="_Toc204150225"/>
      <w:bookmarkStart w:id="124" w:name="_Hlk67825483"/>
      <w:r w:rsidRPr="000C23F8">
        <w:t>§ 1. Podstawa zawarcia Umowy</w:t>
      </w:r>
      <w:bookmarkEnd w:id="119"/>
      <w:bookmarkEnd w:id="120"/>
      <w:bookmarkEnd w:id="121"/>
      <w:bookmarkEnd w:id="122"/>
      <w:bookmarkEnd w:id="123"/>
    </w:p>
    <w:p w14:paraId="16A3B8FC" w14:textId="3791281F" w:rsidR="000C23F8" w:rsidRDefault="000C23F8" w:rsidP="00192A50">
      <w:pPr>
        <w:numPr>
          <w:ilvl w:val="0"/>
          <w:numId w:val="50"/>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7A7ACC" w:rsidRPr="007A7ACC">
        <w:rPr>
          <w:sz w:val="22"/>
          <w:szCs w:val="22"/>
        </w:rPr>
        <w:t xml:space="preserve">Świadczenie usług serwisowych dla systemu backup składającego się z dwu jednostek </w:t>
      </w:r>
      <w:proofErr w:type="spellStart"/>
      <w:r w:rsidR="007A7ACC" w:rsidRPr="007A7ACC">
        <w:rPr>
          <w:sz w:val="22"/>
          <w:szCs w:val="22"/>
        </w:rPr>
        <w:t>DataDomain</w:t>
      </w:r>
      <w:proofErr w:type="spellEnd"/>
      <w:r w:rsidR="007A7ACC" w:rsidRPr="007A7ACC">
        <w:rPr>
          <w:sz w:val="22"/>
          <w:szCs w:val="22"/>
        </w:rPr>
        <w:t xml:space="preserve"> 6400</w:t>
      </w:r>
      <w:r w:rsidR="007A7ACC">
        <w:rPr>
          <w:sz w:val="22"/>
          <w:szCs w:val="22"/>
        </w:rPr>
        <w:t xml:space="preserve"> </w:t>
      </w:r>
      <w:r w:rsidRPr="00E66F78">
        <w:rPr>
          <w:sz w:val="22"/>
          <w:szCs w:val="22"/>
        </w:rPr>
        <w:t xml:space="preserve">(nr sprawy </w:t>
      </w:r>
      <w:r w:rsidR="007A7ACC">
        <w:rPr>
          <w:sz w:val="22"/>
          <w:szCs w:val="22"/>
        </w:rPr>
        <w:t>532500469</w:t>
      </w:r>
      <w:r w:rsidRPr="00E92E2C">
        <w:rPr>
          <w:sz w:val="22"/>
          <w:szCs w:val="22"/>
        </w:rPr>
        <w:t>)</w:t>
      </w:r>
    </w:p>
    <w:p w14:paraId="71B53A15" w14:textId="79DD3AAC" w:rsidR="000C23F8" w:rsidRPr="000C0BCE" w:rsidRDefault="000C23F8" w:rsidP="00192A50">
      <w:pPr>
        <w:numPr>
          <w:ilvl w:val="0"/>
          <w:numId w:val="5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5" w:name="_Toc64016201"/>
      <w:bookmarkStart w:id="126" w:name="_Toc106095861"/>
      <w:bookmarkStart w:id="127" w:name="_Toc106096301"/>
      <w:bookmarkStart w:id="128" w:name="_Toc106096405"/>
      <w:bookmarkStart w:id="129" w:name="_Toc204150226"/>
      <w:bookmarkStart w:id="130" w:name="_Hlk106017812"/>
      <w:bookmarkEnd w:id="124"/>
      <w:r w:rsidRPr="00E66F78">
        <w:t>§</w:t>
      </w:r>
      <w:r>
        <w:t xml:space="preserve"> </w:t>
      </w:r>
      <w:r w:rsidRPr="00E66F78">
        <w:t>2. Przedmiot Umowy</w:t>
      </w:r>
      <w:bookmarkEnd w:id="125"/>
      <w:bookmarkEnd w:id="126"/>
      <w:bookmarkEnd w:id="127"/>
      <w:bookmarkEnd w:id="128"/>
      <w:bookmarkEnd w:id="129"/>
    </w:p>
    <w:p w14:paraId="3809B8E3" w14:textId="0BFF2A4D" w:rsidR="000C23F8" w:rsidRPr="00F8529D" w:rsidRDefault="000C23F8" w:rsidP="00192A50">
      <w:pPr>
        <w:numPr>
          <w:ilvl w:val="0"/>
          <w:numId w:val="8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7A7ACC">
        <w:rPr>
          <w:sz w:val="22"/>
          <w:szCs w:val="22"/>
        </w:rPr>
        <w:t>ś</w:t>
      </w:r>
      <w:r w:rsidR="007A7ACC" w:rsidRPr="007A7ACC">
        <w:rPr>
          <w:sz w:val="22"/>
          <w:szCs w:val="22"/>
        </w:rPr>
        <w:t>wiadczenie usług serwisowych dla systemu backup składającego się z</w:t>
      </w:r>
      <w:r w:rsidR="007A7ACC">
        <w:rPr>
          <w:sz w:val="22"/>
          <w:szCs w:val="22"/>
        </w:rPr>
        <w:t> </w:t>
      </w:r>
      <w:r w:rsidR="007A7ACC" w:rsidRPr="007A7ACC">
        <w:rPr>
          <w:sz w:val="22"/>
          <w:szCs w:val="22"/>
        </w:rPr>
        <w:t xml:space="preserve">dwu jednostek </w:t>
      </w:r>
      <w:proofErr w:type="spellStart"/>
      <w:r w:rsidR="007A7ACC" w:rsidRPr="007A7ACC">
        <w:rPr>
          <w:sz w:val="22"/>
          <w:szCs w:val="22"/>
        </w:rPr>
        <w:t>DataDomain</w:t>
      </w:r>
      <w:proofErr w:type="spellEnd"/>
      <w:r w:rsidR="007A7ACC" w:rsidRPr="007A7ACC">
        <w:rPr>
          <w:sz w:val="22"/>
          <w:szCs w:val="22"/>
        </w:rPr>
        <w:t xml:space="preserve"> 6400</w:t>
      </w:r>
      <w:r w:rsidR="000E40FD" w:rsidRPr="00F8529D">
        <w:rPr>
          <w:sz w:val="22"/>
          <w:szCs w:val="22"/>
        </w:rPr>
        <w:t xml:space="preserve"> </w:t>
      </w:r>
      <w:bookmarkStart w:id="131"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192A50">
      <w:pPr>
        <w:numPr>
          <w:ilvl w:val="0"/>
          <w:numId w:val="86"/>
        </w:numPr>
        <w:spacing w:line="259" w:lineRule="auto"/>
        <w:ind w:hanging="357"/>
        <w:jc w:val="both"/>
        <w:rPr>
          <w:sz w:val="22"/>
          <w:szCs w:val="22"/>
        </w:rPr>
      </w:pPr>
      <w:bookmarkStart w:id="132" w:name="_Hlk67825626"/>
      <w:bookmarkEnd w:id="13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192A50">
      <w:pPr>
        <w:numPr>
          <w:ilvl w:val="0"/>
          <w:numId w:val="8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7777777" w:rsidR="000C23F8" w:rsidRPr="008B48AD" w:rsidRDefault="000C23F8" w:rsidP="00192A50">
      <w:pPr>
        <w:numPr>
          <w:ilvl w:val="0"/>
          <w:numId w:val="8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8B48AD">
        <w:rPr>
          <w:i/>
          <w:iCs/>
          <w:color w:val="FF0000"/>
          <w:sz w:val="22"/>
          <w:szCs w:val="22"/>
        </w:rPr>
        <w:t>jeżeli dotyczy</w:t>
      </w:r>
    </w:p>
    <w:p w14:paraId="006D1AB9" w14:textId="77777777" w:rsidR="000C23F8" w:rsidRPr="00886D56" w:rsidRDefault="000C23F8" w:rsidP="00192A50">
      <w:pPr>
        <w:numPr>
          <w:ilvl w:val="0"/>
          <w:numId w:val="8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Pr="00C95861">
        <w:rPr>
          <w:i/>
          <w:iCs/>
          <w:color w:val="FF0000"/>
          <w:sz w:val="22"/>
          <w:szCs w:val="22"/>
        </w:rPr>
        <w:t>jeżeli dotyczy</w:t>
      </w:r>
    </w:p>
    <w:p w14:paraId="74A6D7A3" w14:textId="79DE96E4" w:rsidR="000C23F8" w:rsidRPr="00F8529D" w:rsidRDefault="000C23F8" w:rsidP="00192A50">
      <w:pPr>
        <w:numPr>
          <w:ilvl w:val="0"/>
          <w:numId w:val="86"/>
        </w:numPr>
        <w:spacing w:line="259" w:lineRule="auto"/>
        <w:ind w:left="357"/>
        <w:jc w:val="both"/>
        <w:rPr>
          <w:sz w:val="22"/>
          <w:szCs w:val="22"/>
        </w:rPr>
      </w:pPr>
      <w:r w:rsidRPr="008953DB">
        <w:rPr>
          <w:sz w:val="22"/>
          <w:szCs w:val="22"/>
        </w:rPr>
        <w:t xml:space="preserve">Realizacja Umowy </w:t>
      </w:r>
      <w:r w:rsidRPr="00853323">
        <w:rPr>
          <w:i/>
          <w:iCs/>
          <w:color w:val="FF0000"/>
          <w:sz w:val="22"/>
          <w:szCs w:val="22"/>
        </w:rPr>
        <w:t>wymaga/nie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3"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3"/>
    </w:p>
    <w:p w14:paraId="3FAB7D67" w14:textId="77777777" w:rsidR="000C23F8" w:rsidRPr="008953DB" w:rsidRDefault="000C23F8" w:rsidP="00192A50">
      <w:pPr>
        <w:numPr>
          <w:ilvl w:val="0"/>
          <w:numId w:val="8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4" w:name="_Toc64016202"/>
      <w:bookmarkStart w:id="135" w:name="_Toc106095862"/>
      <w:bookmarkStart w:id="136" w:name="_Toc106096302"/>
      <w:bookmarkStart w:id="137" w:name="_Toc106096406"/>
      <w:bookmarkStart w:id="138" w:name="_Toc204150227"/>
      <w:bookmarkEnd w:id="130"/>
      <w:r w:rsidRPr="00E66F78">
        <w:t>§</w:t>
      </w:r>
      <w:r>
        <w:t xml:space="preserve"> </w:t>
      </w:r>
      <w:r w:rsidRPr="00E66F78">
        <w:t>3. Cena i sposób rozliczeń</w:t>
      </w:r>
      <w:bookmarkEnd w:id="134"/>
      <w:bookmarkEnd w:id="135"/>
      <w:bookmarkEnd w:id="136"/>
      <w:bookmarkEnd w:id="137"/>
      <w:bookmarkEnd w:id="138"/>
    </w:p>
    <w:p w14:paraId="09AEAF3B" w14:textId="5BA4D225" w:rsidR="00F5692A" w:rsidRPr="00681415" w:rsidRDefault="00F5692A" w:rsidP="00192A50">
      <w:pPr>
        <w:numPr>
          <w:ilvl w:val="0"/>
          <w:numId w:val="51"/>
        </w:numPr>
        <w:spacing w:line="259" w:lineRule="auto"/>
        <w:ind w:hanging="357"/>
        <w:jc w:val="both"/>
        <w:rPr>
          <w:sz w:val="22"/>
          <w:szCs w:val="22"/>
        </w:rPr>
      </w:pPr>
      <w:r w:rsidRPr="00681415">
        <w:rPr>
          <w:sz w:val="22"/>
          <w:szCs w:val="22"/>
        </w:rPr>
        <w:t xml:space="preserve">Wartość Umowy </w:t>
      </w:r>
      <w:r w:rsidRPr="00681415">
        <w:rPr>
          <w:color w:val="FF0000"/>
          <w:sz w:val="22"/>
          <w:szCs w:val="22"/>
        </w:rPr>
        <w:t>wynosi</w:t>
      </w:r>
      <w:r w:rsidRPr="00681415">
        <w:rPr>
          <w:sz w:val="22"/>
          <w:szCs w:val="22"/>
        </w:rPr>
        <w:t>:  ……………… zł netto.</w:t>
      </w:r>
    </w:p>
    <w:p w14:paraId="4AD6E146" w14:textId="5DDDD0F3" w:rsidR="00F5692A" w:rsidRPr="00F8529D" w:rsidRDefault="00F5692A" w:rsidP="00192A50">
      <w:pPr>
        <w:numPr>
          <w:ilvl w:val="0"/>
          <w:numId w:val="5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552BCC97" w14:textId="77777777" w:rsidR="00815915" w:rsidRDefault="00F5692A" w:rsidP="00815915">
      <w:pPr>
        <w:numPr>
          <w:ilvl w:val="0"/>
          <w:numId w:val="51"/>
        </w:numPr>
        <w:spacing w:line="259" w:lineRule="auto"/>
        <w:ind w:hanging="357"/>
        <w:jc w:val="both"/>
        <w:rPr>
          <w:sz w:val="22"/>
          <w:szCs w:val="22"/>
        </w:rPr>
      </w:pPr>
      <w:r w:rsidRPr="00681415">
        <w:rPr>
          <w:sz w:val="22"/>
          <w:szCs w:val="22"/>
        </w:rPr>
        <w:t>Cena netto</w:t>
      </w:r>
      <w:r w:rsidRPr="00681415">
        <w:rPr>
          <w:color w:val="FF0000"/>
          <w:sz w:val="22"/>
          <w:szCs w:val="22"/>
        </w:rPr>
        <w:t xml:space="preserve"> usługi </w:t>
      </w:r>
      <w:r w:rsidRPr="00F8529D">
        <w:rPr>
          <w:sz w:val="22"/>
          <w:szCs w:val="22"/>
        </w:rPr>
        <w:t xml:space="preserve">wynosi: ……… </w:t>
      </w:r>
    </w:p>
    <w:p w14:paraId="074E11E4" w14:textId="355D3E4C" w:rsidR="00F5692A" w:rsidRPr="00815915" w:rsidRDefault="00F5692A" w:rsidP="00815915">
      <w:pPr>
        <w:numPr>
          <w:ilvl w:val="0"/>
          <w:numId w:val="51"/>
        </w:numPr>
        <w:spacing w:line="259" w:lineRule="auto"/>
        <w:ind w:hanging="357"/>
        <w:jc w:val="both"/>
        <w:rPr>
          <w:sz w:val="22"/>
          <w:szCs w:val="22"/>
        </w:rPr>
      </w:pPr>
      <w:r w:rsidRPr="00815915">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192A50">
      <w:pPr>
        <w:pStyle w:val="bullet"/>
        <w:numPr>
          <w:ilvl w:val="0"/>
          <w:numId w:val="51"/>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192A50">
      <w:pPr>
        <w:numPr>
          <w:ilvl w:val="0"/>
          <w:numId w:val="51"/>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92A50">
      <w:pPr>
        <w:pStyle w:val="Tekstpodstawowy"/>
        <w:numPr>
          <w:ilvl w:val="0"/>
          <w:numId w:val="51"/>
        </w:numPr>
        <w:tabs>
          <w:tab w:val="left" w:pos="851"/>
        </w:tabs>
        <w:spacing w:after="0"/>
        <w:jc w:val="both"/>
        <w:rPr>
          <w:iCs/>
          <w:sz w:val="22"/>
          <w:szCs w:val="22"/>
        </w:rPr>
      </w:pPr>
      <w:bookmarkStart w:id="139" w:name="_Hlk148343732"/>
      <w:r w:rsidRPr="00F8529D">
        <w:rPr>
          <w:iCs/>
          <w:sz w:val="22"/>
          <w:szCs w:val="22"/>
        </w:rPr>
        <w:t>W przypadku, gdy Wykonawcą jest podmiot zagraniczny, zgodnie z ustawą o podatku od towarów i usług, Zamawiający jest zobowiązany rozliczyć podatek VAT.</w:t>
      </w:r>
    </w:p>
    <w:bookmarkEnd w:id="139"/>
    <w:p w14:paraId="1B7E24F4" w14:textId="77777777" w:rsidR="00F5692A" w:rsidRDefault="00F5692A" w:rsidP="00192A50">
      <w:pPr>
        <w:pStyle w:val="Tekstpodstawowy"/>
        <w:numPr>
          <w:ilvl w:val="0"/>
          <w:numId w:val="5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6E797DD3" w:rsidR="00F5692A" w:rsidRPr="00F8529D" w:rsidRDefault="00F5692A" w:rsidP="00192A50">
      <w:pPr>
        <w:numPr>
          <w:ilvl w:val="0"/>
          <w:numId w:val="51"/>
        </w:numPr>
        <w:spacing w:line="259" w:lineRule="auto"/>
        <w:jc w:val="both"/>
        <w:rPr>
          <w:strike/>
          <w:sz w:val="22"/>
          <w:szCs w:val="22"/>
        </w:rPr>
      </w:pPr>
      <w:r w:rsidRPr="00AD47F9">
        <w:rPr>
          <w:sz w:val="22"/>
          <w:szCs w:val="22"/>
        </w:rPr>
        <w:t xml:space="preserve">Wykonawcy przysługuje wynagrodzenie za faktycznie świadczone </w:t>
      </w:r>
      <w:r w:rsidRPr="009B2237">
        <w:rPr>
          <w:i/>
          <w:iCs/>
          <w:color w:val="FF0000"/>
          <w:sz w:val="22"/>
          <w:szCs w:val="22"/>
        </w:rPr>
        <w:t>usługi</w:t>
      </w:r>
      <w:r w:rsidRPr="009B2237">
        <w:rPr>
          <w:sz w:val="22"/>
          <w:szCs w:val="22"/>
        </w:rPr>
        <w:t>,</w:t>
      </w:r>
      <w:r w:rsidRPr="00AD47F9">
        <w:rPr>
          <w:sz w:val="22"/>
          <w:szCs w:val="22"/>
        </w:rPr>
        <w:t xml:space="preserve"> </w:t>
      </w:r>
      <w:r w:rsidRPr="00F8529D">
        <w:rPr>
          <w:sz w:val="22"/>
          <w:szCs w:val="22"/>
        </w:rPr>
        <w:t>które rozliczane będą w następujący sposób:</w:t>
      </w:r>
    </w:p>
    <w:p w14:paraId="6261DDE4" w14:textId="77777777" w:rsidR="00F5692A" w:rsidRPr="00F8529D" w:rsidRDefault="00F5692A" w:rsidP="00192A50">
      <w:pPr>
        <w:pStyle w:val="Akapitzlist"/>
        <w:numPr>
          <w:ilvl w:val="3"/>
          <w:numId w:val="87"/>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192A50">
      <w:pPr>
        <w:numPr>
          <w:ilvl w:val="0"/>
          <w:numId w:val="51"/>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192A50">
      <w:pPr>
        <w:numPr>
          <w:ilvl w:val="0"/>
          <w:numId w:val="51"/>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0" w:name="_Toc106095863"/>
      <w:bookmarkStart w:id="141" w:name="_Toc106096303"/>
      <w:bookmarkStart w:id="142" w:name="_Toc106096407"/>
      <w:bookmarkStart w:id="143" w:name="_Toc204150228"/>
      <w:r w:rsidRPr="00500E2A">
        <w:t>§</w:t>
      </w:r>
      <w:r>
        <w:t xml:space="preserve"> </w:t>
      </w:r>
      <w:r w:rsidRPr="00500E2A">
        <w:t>4. Fakturowanie i płatności</w:t>
      </w:r>
      <w:bookmarkEnd w:id="140"/>
      <w:bookmarkEnd w:id="141"/>
      <w:bookmarkEnd w:id="142"/>
      <w:bookmarkEnd w:id="143"/>
    </w:p>
    <w:p w14:paraId="46CF47A5" w14:textId="77777777" w:rsidR="00815915" w:rsidRPr="00815915" w:rsidRDefault="00815915" w:rsidP="00192A50">
      <w:pPr>
        <w:numPr>
          <w:ilvl w:val="0"/>
          <w:numId w:val="72"/>
        </w:numPr>
        <w:jc w:val="both"/>
        <w:rPr>
          <w:strike/>
          <w:sz w:val="24"/>
          <w:szCs w:val="24"/>
        </w:rPr>
      </w:pPr>
      <w:bookmarkStart w:id="144" w:name="_Hlk83031827"/>
      <w:bookmarkStart w:id="145" w:name="_Hlk146741821"/>
      <w:r w:rsidRPr="00B728E2">
        <w:rPr>
          <w:sz w:val="22"/>
          <w:szCs w:val="22"/>
        </w:rPr>
        <w:t xml:space="preserve">Rozliczenie przedmiotu Umowy nastąpi na podstawie wystawionej faktury zgodnie </w:t>
      </w:r>
      <w:r>
        <w:rPr>
          <w:sz w:val="22"/>
          <w:szCs w:val="22"/>
        </w:rPr>
        <w:br/>
      </w:r>
      <w:r w:rsidRPr="00B728E2">
        <w:rPr>
          <w:sz w:val="22"/>
          <w:szCs w:val="22"/>
        </w:rPr>
        <w:t xml:space="preserve">z obowiązującymi przepisami prawa. Faktura za świadczone usługi serwisu wystawiana jest w tym samym </w:t>
      </w:r>
      <w:r w:rsidRPr="00815915">
        <w:rPr>
          <w:sz w:val="22"/>
          <w:szCs w:val="22"/>
        </w:rPr>
        <w:t xml:space="preserve">miesiącu, w którym rozpoczyna się usługa wsparcia serwisowego. Podstawą wystawienia faktury jest Protokół odbioru uruchomienia wsparcia serwisowego wystawiony przez Wykonawcę po dacie udzielonego wsparcia serwisowego, podpisany przez osoby odpowiedzialne za nadzór </w:t>
      </w:r>
      <w:r w:rsidRPr="00815915">
        <w:rPr>
          <w:sz w:val="22"/>
          <w:szCs w:val="22"/>
        </w:rPr>
        <w:br/>
        <w:t>i realizacje umowy z obu stron. Do faktury Wykonawca zobowiązany jest dołączyć Protokół odbioru podpisany zgodnie z ust. 3.</w:t>
      </w:r>
    </w:p>
    <w:p w14:paraId="7A8006C2" w14:textId="085BDA38" w:rsidR="000C23F8" w:rsidRPr="00815915" w:rsidRDefault="000C23F8" w:rsidP="00192A50">
      <w:pPr>
        <w:numPr>
          <w:ilvl w:val="0"/>
          <w:numId w:val="72"/>
        </w:numPr>
        <w:jc w:val="both"/>
        <w:rPr>
          <w:strike/>
          <w:sz w:val="24"/>
          <w:szCs w:val="24"/>
        </w:rPr>
      </w:pPr>
      <w:r w:rsidRPr="00815915">
        <w:rPr>
          <w:sz w:val="22"/>
          <w:szCs w:val="22"/>
        </w:rPr>
        <w:t xml:space="preserve">Gdy Wykonawcą umowy jest konsorcjum, w Protokole odbioru wskazuje się członka konsorcjum który wystawi fakturę za objęty </w:t>
      </w:r>
      <w:r w:rsidR="000E40FD" w:rsidRPr="00815915">
        <w:rPr>
          <w:sz w:val="22"/>
          <w:szCs w:val="22"/>
        </w:rPr>
        <w:t>P</w:t>
      </w:r>
      <w:r w:rsidRPr="00815915">
        <w:rPr>
          <w:sz w:val="22"/>
          <w:szCs w:val="22"/>
        </w:rPr>
        <w:t xml:space="preserve">rotokołem </w:t>
      </w:r>
      <w:r w:rsidR="000E40FD" w:rsidRPr="00815915">
        <w:rPr>
          <w:sz w:val="22"/>
          <w:szCs w:val="22"/>
        </w:rPr>
        <w:t xml:space="preserve">odbioru </w:t>
      </w:r>
      <w:r w:rsidRPr="00815915">
        <w:rPr>
          <w:sz w:val="22"/>
          <w:szCs w:val="22"/>
        </w:rPr>
        <w:t xml:space="preserve">przedmiot </w:t>
      </w:r>
      <w:r w:rsidR="006C04A7" w:rsidRPr="00815915">
        <w:rPr>
          <w:sz w:val="22"/>
          <w:szCs w:val="22"/>
        </w:rPr>
        <w:t>U</w:t>
      </w:r>
      <w:r w:rsidRPr="00815915">
        <w:rPr>
          <w:sz w:val="22"/>
          <w:szCs w:val="22"/>
        </w:rPr>
        <w:t xml:space="preserve">mowy. W przypadku gdy faktury za objęty </w:t>
      </w:r>
      <w:r w:rsidR="000E40FD" w:rsidRPr="00815915">
        <w:rPr>
          <w:sz w:val="22"/>
          <w:szCs w:val="22"/>
        </w:rPr>
        <w:t>P</w:t>
      </w:r>
      <w:r w:rsidRPr="00815915">
        <w:rPr>
          <w:sz w:val="22"/>
          <w:szCs w:val="22"/>
        </w:rPr>
        <w:t xml:space="preserve">rotokołem </w:t>
      </w:r>
      <w:r w:rsidR="000E40FD" w:rsidRPr="00815915">
        <w:rPr>
          <w:sz w:val="22"/>
          <w:szCs w:val="22"/>
        </w:rPr>
        <w:t xml:space="preserve">odbioru </w:t>
      </w:r>
      <w:r w:rsidRPr="00815915">
        <w:rPr>
          <w:sz w:val="22"/>
          <w:szCs w:val="22"/>
        </w:rPr>
        <w:t xml:space="preserve">przedmiot </w:t>
      </w:r>
      <w:r w:rsidR="006C04A7" w:rsidRPr="00815915">
        <w:rPr>
          <w:sz w:val="22"/>
          <w:szCs w:val="22"/>
        </w:rPr>
        <w:t>U</w:t>
      </w:r>
      <w:r w:rsidRPr="00815915">
        <w:rPr>
          <w:sz w:val="22"/>
          <w:szCs w:val="22"/>
        </w:rPr>
        <w:t xml:space="preserve">mowy wystawi dwóch lub więcej członków konsorcjum w </w:t>
      </w:r>
      <w:r w:rsidR="000E40FD" w:rsidRPr="00815915">
        <w:rPr>
          <w:sz w:val="22"/>
          <w:szCs w:val="22"/>
        </w:rPr>
        <w:t>P</w:t>
      </w:r>
      <w:r w:rsidRPr="00815915">
        <w:rPr>
          <w:sz w:val="22"/>
          <w:szCs w:val="22"/>
        </w:rPr>
        <w:t xml:space="preserve">rotokole odbioru wskazuje się wartość netto każdej z faktur. Zapłata faktur zgodnie ze wskazaniem zawartym w </w:t>
      </w:r>
      <w:r w:rsidR="000E40FD" w:rsidRPr="00815915">
        <w:rPr>
          <w:sz w:val="22"/>
          <w:szCs w:val="22"/>
        </w:rPr>
        <w:t>P</w:t>
      </w:r>
      <w:r w:rsidRPr="00815915">
        <w:rPr>
          <w:sz w:val="22"/>
          <w:szCs w:val="22"/>
        </w:rPr>
        <w:t xml:space="preserve">rotokole odbioru jest równoznaczna ze spełnieniem świadczenia za objęty </w:t>
      </w:r>
      <w:r w:rsidR="000E40FD" w:rsidRPr="00815915">
        <w:rPr>
          <w:sz w:val="22"/>
          <w:szCs w:val="22"/>
        </w:rPr>
        <w:t>P</w:t>
      </w:r>
      <w:r w:rsidRPr="00815915">
        <w:rPr>
          <w:sz w:val="22"/>
          <w:szCs w:val="22"/>
        </w:rPr>
        <w:t xml:space="preserve">rotokołem </w:t>
      </w:r>
      <w:r w:rsidR="000E40FD" w:rsidRPr="00815915">
        <w:rPr>
          <w:sz w:val="22"/>
          <w:szCs w:val="22"/>
        </w:rPr>
        <w:t xml:space="preserve">odbioru </w:t>
      </w:r>
      <w:r w:rsidRPr="00815915">
        <w:rPr>
          <w:sz w:val="22"/>
          <w:szCs w:val="22"/>
        </w:rPr>
        <w:t xml:space="preserve">przedmiot </w:t>
      </w:r>
      <w:r w:rsidR="006C04A7" w:rsidRPr="00815915">
        <w:rPr>
          <w:sz w:val="22"/>
          <w:szCs w:val="22"/>
        </w:rPr>
        <w:t>U</w:t>
      </w:r>
      <w:r w:rsidRPr="00815915">
        <w:rPr>
          <w:sz w:val="22"/>
          <w:szCs w:val="22"/>
        </w:rPr>
        <w:t xml:space="preserve">mowy wobec wszystkich wykonawców </w:t>
      </w:r>
      <w:r w:rsidR="006C04A7" w:rsidRPr="00815915">
        <w:rPr>
          <w:sz w:val="22"/>
          <w:szCs w:val="22"/>
        </w:rPr>
        <w:t>U</w:t>
      </w:r>
      <w:r w:rsidRPr="00815915">
        <w:rPr>
          <w:sz w:val="22"/>
          <w:szCs w:val="22"/>
        </w:rPr>
        <w:t xml:space="preserve">mowy. </w:t>
      </w:r>
    </w:p>
    <w:p w14:paraId="1C90404F" w14:textId="77777777" w:rsidR="000C23F8" w:rsidRPr="00815915" w:rsidRDefault="000C23F8" w:rsidP="00192A50">
      <w:pPr>
        <w:numPr>
          <w:ilvl w:val="0"/>
          <w:numId w:val="72"/>
        </w:numPr>
        <w:jc w:val="both"/>
        <w:rPr>
          <w:sz w:val="24"/>
          <w:szCs w:val="24"/>
        </w:rPr>
      </w:pPr>
      <w:r w:rsidRPr="00815915">
        <w:rPr>
          <w:sz w:val="22"/>
          <w:szCs w:val="22"/>
        </w:rPr>
        <w:t xml:space="preserve">Protokół odbioru podpisują upoważnieni przedstawiciele Stron wskazani w Umowie. </w:t>
      </w:r>
    </w:p>
    <w:bookmarkEnd w:id="144"/>
    <w:p w14:paraId="64FFC5AD" w14:textId="305B828A" w:rsidR="000C23F8" w:rsidRPr="00815915" w:rsidRDefault="000C23F8" w:rsidP="00192A50">
      <w:pPr>
        <w:numPr>
          <w:ilvl w:val="0"/>
          <w:numId w:val="72"/>
        </w:numPr>
        <w:jc w:val="both"/>
        <w:rPr>
          <w:sz w:val="22"/>
          <w:szCs w:val="22"/>
        </w:rPr>
      </w:pPr>
      <w:r w:rsidRPr="00815915">
        <w:rPr>
          <w:sz w:val="22"/>
          <w:szCs w:val="22"/>
        </w:rPr>
        <w:t>Faktury należy wystawiać zgodnie z obowiązującymi przepisami.</w:t>
      </w:r>
    </w:p>
    <w:p w14:paraId="6B79EB81" w14:textId="77777777" w:rsidR="000E40FD" w:rsidRPr="00F8529D" w:rsidRDefault="000E40FD" w:rsidP="00192A50">
      <w:pPr>
        <w:numPr>
          <w:ilvl w:val="0"/>
          <w:numId w:val="72"/>
        </w:numPr>
        <w:jc w:val="both"/>
        <w:rPr>
          <w:sz w:val="24"/>
          <w:szCs w:val="24"/>
        </w:rPr>
      </w:pPr>
      <w:r w:rsidRPr="00815915">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w:t>
      </w:r>
      <w:r w:rsidRPr="00F8529D">
        <w:rPr>
          <w:sz w:val="22"/>
          <w:szCs w:val="22"/>
        </w:rPr>
        <w:t>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5"/>
    <w:p w14:paraId="434F79C7" w14:textId="77777777" w:rsidR="000C23F8" w:rsidRPr="00F8529D" w:rsidRDefault="000C23F8" w:rsidP="00192A50">
      <w:pPr>
        <w:numPr>
          <w:ilvl w:val="0"/>
          <w:numId w:val="72"/>
        </w:numPr>
        <w:jc w:val="both"/>
        <w:rPr>
          <w:sz w:val="22"/>
          <w:szCs w:val="22"/>
        </w:rPr>
      </w:pPr>
      <w:r w:rsidRPr="00F8529D">
        <w:rPr>
          <w:sz w:val="22"/>
          <w:szCs w:val="22"/>
        </w:rPr>
        <w:t>Fakturę należy wystawić na adres:</w:t>
      </w:r>
    </w:p>
    <w:p w14:paraId="08F88B9A" w14:textId="77777777" w:rsidR="00815915" w:rsidRPr="00EA3CFB" w:rsidRDefault="00815915" w:rsidP="00815915">
      <w:pPr>
        <w:ind w:left="360"/>
        <w:jc w:val="center"/>
        <w:rPr>
          <w:b/>
          <w:sz w:val="22"/>
          <w:szCs w:val="22"/>
        </w:rPr>
      </w:pPr>
      <w:r w:rsidRPr="00EA3CFB">
        <w:rPr>
          <w:b/>
          <w:sz w:val="22"/>
          <w:szCs w:val="22"/>
        </w:rPr>
        <w:t>Polska Grupa Górnicza S.A, 40-039 Katowice, ul. Powstańców 30 Oddział ………….</w:t>
      </w:r>
    </w:p>
    <w:p w14:paraId="42105927" w14:textId="77777777" w:rsidR="00815915" w:rsidRPr="00EA3CFB" w:rsidRDefault="00815915" w:rsidP="00815915">
      <w:pPr>
        <w:ind w:left="360"/>
        <w:jc w:val="center"/>
        <w:rPr>
          <w:bCs/>
          <w:sz w:val="22"/>
          <w:szCs w:val="22"/>
        </w:rPr>
      </w:pPr>
      <w:r w:rsidRPr="00EA3CFB">
        <w:rPr>
          <w:bCs/>
          <w:sz w:val="22"/>
          <w:szCs w:val="22"/>
        </w:rPr>
        <w:t>oraz przekazać na adres:</w:t>
      </w:r>
    </w:p>
    <w:p w14:paraId="08390E94" w14:textId="77777777" w:rsidR="00815915" w:rsidRPr="00EA3CFB" w:rsidRDefault="00815915" w:rsidP="00815915">
      <w:pPr>
        <w:ind w:left="360"/>
        <w:contextualSpacing/>
        <w:jc w:val="center"/>
        <w:rPr>
          <w:b/>
          <w:sz w:val="22"/>
          <w:szCs w:val="22"/>
        </w:rPr>
      </w:pPr>
      <w:r w:rsidRPr="00EA3CFB">
        <w:rPr>
          <w:b/>
          <w:sz w:val="22"/>
          <w:szCs w:val="22"/>
        </w:rPr>
        <w:t xml:space="preserve">Polska Grupa Górnicza S.A., 44-122 Gliwice, ul. Jasna 8 </w:t>
      </w:r>
    </w:p>
    <w:p w14:paraId="16417E48" w14:textId="2B42E389" w:rsidR="000C23F8" w:rsidRPr="00815915" w:rsidRDefault="000C23F8" w:rsidP="00192A50">
      <w:pPr>
        <w:pStyle w:val="Akapitzlist"/>
        <w:numPr>
          <w:ilvl w:val="0"/>
          <w:numId w:val="72"/>
        </w:numPr>
        <w:rPr>
          <w:sz w:val="22"/>
          <w:szCs w:val="22"/>
        </w:rPr>
      </w:pPr>
      <w:r w:rsidRPr="00DB1BDC">
        <w:rPr>
          <w:sz w:val="22"/>
          <w:szCs w:val="22"/>
        </w:rPr>
        <w:t xml:space="preserve">W </w:t>
      </w:r>
      <w:r w:rsidRPr="00815915">
        <w:rPr>
          <w:sz w:val="22"/>
          <w:szCs w:val="22"/>
        </w:rPr>
        <w:t xml:space="preserve">przypadku gdy zostało podpisane Porozumienie o przesyłaniu faktur drogą elektroniczną, fakturę oraz Protokół odbioru należy wysyłać na adres wskazany w porozumieniu. </w:t>
      </w:r>
    </w:p>
    <w:p w14:paraId="69964D5F" w14:textId="77777777" w:rsidR="000C23F8" w:rsidRPr="00815915" w:rsidRDefault="000C23F8" w:rsidP="00192A50">
      <w:pPr>
        <w:numPr>
          <w:ilvl w:val="0"/>
          <w:numId w:val="72"/>
        </w:numPr>
        <w:jc w:val="both"/>
        <w:rPr>
          <w:sz w:val="22"/>
          <w:szCs w:val="22"/>
        </w:rPr>
      </w:pPr>
      <w:r w:rsidRPr="00815915">
        <w:rPr>
          <w:sz w:val="22"/>
          <w:szCs w:val="22"/>
        </w:rPr>
        <w:t>Faktury muszą zostać sporządzone w języku polskim i zawierać numer, pod którym Umowa została wpisana do elektronicznego rejestru umów Zamawiającego.</w:t>
      </w:r>
    </w:p>
    <w:p w14:paraId="46231EB6" w14:textId="77777777" w:rsidR="000C23F8" w:rsidRPr="00815915" w:rsidRDefault="000C23F8" w:rsidP="00192A50">
      <w:pPr>
        <w:numPr>
          <w:ilvl w:val="0"/>
          <w:numId w:val="72"/>
        </w:numPr>
        <w:jc w:val="both"/>
        <w:rPr>
          <w:sz w:val="22"/>
          <w:szCs w:val="22"/>
        </w:rPr>
      </w:pPr>
      <w:r w:rsidRPr="00815915">
        <w:rPr>
          <w:sz w:val="22"/>
          <w:szCs w:val="22"/>
        </w:rPr>
        <w:t>Faktury będą wystawiane w walucie polskiej. Wszelkie płatności dokonywane będą w walucie polskiej.</w:t>
      </w:r>
    </w:p>
    <w:p w14:paraId="4C5E06DB" w14:textId="4D985479" w:rsidR="000C23F8" w:rsidRPr="00853323" w:rsidRDefault="000C23F8" w:rsidP="00192A50">
      <w:pPr>
        <w:numPr>
          <w:ilvl w:val="0"/>
          <w:numId w:val="72"/>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192A50">
      <w:pPr>
        <w:numPr>
          <w:ilvl w:val="0"/>
          <w:numId w:val="72"/>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485BEA75" w:rsidR="000C23F8" w:rsidRPr="007B4FE1" w:rsidRDefault="000C23F8" w:rsidP="00192A50">
      <w:pPr>
        <w:numPr>
          <w:ilvl w:val="0"/>
          <w:numId w:val="72"/>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3D6C1B">
        <w:rPr>
          <w:b/>
          <w:bCs/>
          <w:sz w:val="22"/>
          <w:szCs w:val="22"/>
        </w:rPr>
        <w:t>3</w:t>
      </w:r>
      <w:r w:rsidRPr="00942413">
        <w:rPr>
          <w:b/>
          <w:bCs/>
          <w:sz w:val="22"/>
          <w:szCs w:val="22"/>
        </w:rPr>
        <w:t xml:space="preserve"> do Umowy</w:t>
      </w:r>
      <w:r w:rsidRPr="00942413">
        <w:rPr>
          <w:sz w:val="22"/>
          <w:szCs w:val="22"/>
        </w:rPr>
        <w:t xml:space="preserve">. </w:t>
      </w:r>
    </w:p>
    <w:p w14:paraId="552D83D1" w14:textId="20E4B2E4" w:rsidR="000C23F8" w:rsidRDefault="000C23F8" w:rsidP="00192A50">
      <w:pPr>
        <w:numPr>
          <w:ilvl w:val="0"/>
          <w:numId w:val="72"/>
        </w:numPr>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w:t>
      </w:r>
      <w:r w:rsidR="00E53095">
        <w:rPr>
          <w:sz w:val="22"/>
          <w:szCs w:val="22"/>
        </w:rPr>
        <w:t> </w:t>
      </w:r>
      <w:r w:rsidRPr="00942413">
        <w:rPr>
          <w:sz w:val="22"/>
          <w:szCs w:val="22"/>
        </w:rPr>
        <w:t xml:space="preserve">daty wpływu faktury </w:t>
      </w:r>
      <w:r>
        <w:rPr>
          <w:sz w:val="22"/>
          <w:szCs w:val="22"/>
        </w:rPr>
        <w:t>do Zamawiającego</w:t>
      </w:r>
      <w:r w:rsidR="008B48AD">
        <w:rPr>
          <w:sz w:val="22"/>
          <w:szCs w:val="22"/>
        </w:rPr>
        <w:t>.</w:t>
      </w:r>
    </w:p>
    <w:p w14:paraId="1F1AAF07" w14:textId="77777777" w:rsidR="000C23F8" w:rsidRPr="00F8529D" w:rsidRDefault="000C23F8" w:rsidP="00192A50">
      <w:pPr>
        <w:numPr>
          <w:ilvl w:val="0"/>
          <w:numId w:val="72"/>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192A50">
      <w:pPr>
        <w:pStyle w:val="Tekstpodstawowy"/>
        <w:numPr>
          <w:ilvl w:val="0"/>
          <w:numId w:val="72"/>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192A50">
      <w:pPr>
        <w:numPr>
          <w:ilvl w:val="0"/>
          <w:numId w:val="72"/>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192A50">
      <w:pPr>
        <w:numPr>
          <w:ilvl w:val="0"/>
          <w:numId w:val="72"/>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192A50">
      <w:pPr>
        <w:numPr>
          <w:ilvl w:val="0"/>
          <w:numId w:val="72"/>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E53095" w:rsidRDefault="000C23F8" w:rsidP="00192A50">
      <w:pPr>
        <w:pStyle w:val="Akapitzlist"/>
        <w:numPr>
          <w:ilvl w:val="0"/>
          <w:numId w:val="72"/>
        </w:numPr>
        <w:contextualSpacing w:val="0"/>
        <w:jc w:val="both"/>
        <w:rPr>
          <w:color w:val="767171" w:themeColor="background2" w:themeShade="80"/>
          <w:sz w:val="22"/>
        </w:rPr>
      </w:pPr>
      <w:r w:rsidRPr="00E53095">
        <w:rPr>
          <w:color w:val="767171" w:themeColor="background2" w:themeShade="80"/>
          <w:sz w:val="22"/>
        </w:rPr>
        <w:t xml:space="preserve">Zgodnie z przepisami polskiego prawa podatkowego: ustawa z dnia 26 lipca 1991 r. o podatku dochodowym od osób fizycznych (dalej: </w:t>
      </w:r>
      <w:proofErr w:type="spellStart"/>
      <w:r w:rsidRPr="00E53095">
        <w:rPr>
          <w:color w:val="767171" w:themeColor="background2" w:themeShade="80"/>
          <w:sz w:val="22"/>
        </w:rPr>
        <w:t>updof</w:t>
      </w:r>
      <w:proofErr w:type="spellEnd"/>
      <w:r w:rsidRPr="00E53095">
        <w:rPr>
          <w:color w:val="767171" w:themeColor="background2" w:themeShade="80"/>
          <w:sz w:val="22"/>
        </w:rPr>
        <w:t xml:space="preserve">) oraz ustawa z dnia 15 lutego 1992 r. o podatku dochodowym od osób prawnych (dalej: </w:t>
      </w:r>
      <w:proofErr w:type="spellStart"/>
      <w:r w:rsidRPr="00E53095">
        <w:rPr>
          <w:color w:val="767171" w:themeColor="background2" w:themeShade="80"/>
          <w:sz w:val="22"/>
        </w:rPr>
        <w:t>updop</w:t>
      </w:r>
      <w:proofErr w:type="spellEnd"/>
      <w:r w:rsidRPr="00E53095">
        <w:rPr>
          <w:color w:val="767171" w:themeColor="background2" w:themeShade="80"/>
          <w:sz w:val="22"/>
        </w:rPr>
        <w:t xml:space="preserve">), w stosunku do dochodów uzyskiwanych przez firmę zagraniczną na terytorium Polski, w momencie wypłaty należności wynikających z </w:t>
      </w:r>
      <w:r w:rsidR="002935D5" w:rsidRPr="00E53095">
        <w:rPr>
          <w:color w:val="767171" w:themeColor="background2" w:themeShade="80"/>
          <w:sz w:val="22"/>
        </w:rPr>
        <w:t>U</w:t>
      </w:r>
      <w:r w:rsidRPr="00E53095">
        <w:rPr>
          <w:color w:val="767171" w:themeColor="background2" w:themeShade="80"/>
          <w:sz w:val="22"/>
        </w:rPr>
        <w:t xml:space="preserve">mowy, na podstawie art. 26 ust. 1 </w:t>
      </w:r>
      <w:proofErr w:type="spellStart"/>
      <w:r w:rsidR="00CF534E" w:rsidRPr="00E53095">
        <w:rPr>
          <w:color w:val="767171" w:themeColor="background2" w:themeShade="80"/>
          <w:sz w:val="22"/>
        </w:rPr>
        <w:t>u</w:t>
      </w:r>
      <w:r w:rsidRPr="00E53095">
        <w:rPr>
          <w:color w:val="767171" w:themeColor="background2" w:themeShade="80"/>
          <w:sz w:val="22"/>
        </w:rPr>
        <w:t>pdop</w:t>
      </w:r>
      <w:proofErr w:type="spellEnd"/>
      <w:r w:rsidRPr="00E53095">
        <w:rPr>
          <w:color w:val="767171" w:themeColor="background2" w:themeShade="80"/>
          <w:sz w:val="22"/>
        </w:rPr>
        <w:t xml:space="preserve"> oraz 41 ust. 4 </w:t>
      </w:r>
      <w:proofErr w:type="spellStart"/>
      <w:r w:rsidR="00CF534E" w:rsidRPr="00E53095">
        <w:rPr>
          <w:color w:val="767171" w:themeColor="background2" w:themeShade="80"/>
          <w:sz w:val="22"/>
        </w:rPr>
        <w:t>u</w:t>
      </w:r>
      <w:r w:rsidRPr="00E53095">
        <w:rPr>
          <w:color w:val="767171" w:themeColor="background2" w:themeShade="80"/>
          <w:sz w:val="22"/>
        </w:rPr>
        <w:t>pdof</w:t>
      </w:r>
      <w:proofErr w:type="spellEnd"/>
      <w:r w:rsidRPr="00E53095">
        <w:rPr>
          <w:color w:val="767171" w:themeColor="background2" w:themeShade="80"/>
          <w:sz w:val="22"/>
        </w:rPr>
        <w:t xml:space="preserve">, na Zamawiającym ciąży obowiązek poboru zryczałtowanego podatku dochodowego od tych wypłat, zwanego podatkiem u źródła. Wypłata należności wynikających z </w:t>
      </w:r>
      <w:r w:rsidR="002935D5" w:rsidRPr="00E53095">
        <w:rPr>
          <w:color w:val="767171" w:themeColor="background2" w:themeShade="80"/>
          <w:sz w:val="22"/>
        </w:rPr>
        <w:t>U</w:t>
      </w:r>
      <w:r w:rsidRPr="00E53095">
        <w:rPr>
          <w:color w:val="767171" w:themeColor="background2" w:themeShade="80"/>
          <w:sz w:val="22"/>
        </w:rPr>
        <w:t>mowy, zostanie każdorazowo pomniejszona o wartość pobranego podatku u źródła.</w:t>
      </w:r>
    </w:p>
    <w:p w14:paraId="1D98CAB4" w14:textId="71A4D61F" w:rsidR="000C23F8" w:rsidRPr="00E53095" w:rsidRDefault="000C23F8" w:rsidP="00192A50">
      <w:pPr>
        <w:pStyle w:val="Akapitzlist"/>
        <w:numPr>
          <w:ilvl w:val="0"/>
          <w:numId w:val="72"/>
        </w:numPr>
        <w:contextualSpacing w:val="0"/>
        <w:jc w:val="both"/>
        <w:rPr>
          <w:color w:val="767171" w:themeColor="background2" w:themeShade="80"/>
          <w:sz w:val="22"/>
          <w:szCs w:val="22"/>
        </w:rPr>
      </w:pPr>
      <w:r w:rsidRPr="00E53095">
        <w:rPr>
          <w:color w:val="767171" w:themeColor="background2" w:themeShade="80"/>
          <w:sz w:val="22"/>
          <w:szCs w:val="22"/>
        </w:rPr>
        <w:t xml:space="preserve">Na podstawie art.29 ust.2 </w:t>
      </w:r>
      <w:proofErr w:type="spellStart"/>
      <w:r w:rsidRPr="00E53095">
        <w:rPr>
          <w:color w:val="767171" w:themeColor="background2" w:themeShade="80"/>
          <w:sz w:val="22"/>
          <w:szCs w:val="22"/>
        </w:rPr>
        <w:t>updof</w:t>
      </w:r>
      <w:proofErr w:type="spellEnd"/>
      <w:r w:rsidRPr="00E53095">
        <w:rPr>
          <w:color w:val="767171" w:themeColor="background2" w:themeShade="80"/>
          <w:sz w:val="22"/>
          <w:szCs w:val="22"/>
        </w:rPr>
        <w:t xml:space="preserve"> oraz art.22a </w:t>
      </w:r>
      <w:r w:rsidR="00CF534E" w:rsidRPr="00E53095">
        <w:rPr>
          <w:color w:val="767171" w:themeColor="background2" w:themeShade="80"/>
          <w:sz w:val="22"/>
          <w:szCs w:val="22"/>
        </w:rPr>
        <w:t>u</w:t>
      </w:r>
      <w:r w:rsidRPr="00E53095">
        <w:rPr>
          <w:color w:val="767171" w:themeColor="background2" w:themeShade="80"/>
          <w:sz w:val="22"/>
          <w:szCs w:val="22"/>
        </w:rPr>
        <w:t xml:space="preserve"> </w:t>
      </w:r>
      <w:proofErr w:type="spellStart"/>
      <w:r w:rsidRPr="00E53095">
        <w:rPr>
          <w:color w:val="767171" w:themeColor="background2" w:themeShade="80"/>
          <w:sz w:val="22"/>
          <w:szCs w:val="22"/>
        </w:rPr>
        <w:t>pdop</w:t>
      </w:r>
      <w:proofErr w:type="spellEnd"/>
      <w:r w:rsidRPr="00E53095">
        <w:rPr>
          <w:color w:val="767171" w:themeColor="background2" w:themeShade="80"/>
          <w:sz w:val="22"/>
          <w:szCs w:val="22"/>
        </w:rPr>
        <w:t xml:space="preserve">, przy określaniu stawki podatku </w:t>
      </w:r>
      <w:r w:rsidR="00DA44BE" w:rsidRPr="00E53095">
        <w:rPr>
          <w:color w:val="767171" w:themeColor="background2" w:themeShade="80"/>
          <w:sz w:val="22"/>
          <w:szCs w:val="22"/>
        </w:rPr>
        <w:t>zastosowanie mają</w:t>
      </w:r>
      <w:r w:rsidRPr="00E53095">
        <w:rPr>
          <w:color w:val="767171" w:themeColor="background2" w:themeShade="80"/>
          <w:sz w:val="22"/>
          <w:szCs w:val="22"/>
        </w:rPr>
        <w:t xml:space="preserve"> postanowienia umowy o unikaniu podwójnego opodatkowania zawartej pomiędzy Rzeczpospolitą Polską a siedzibą kraju rzeczywistego właściciela należności. (art. 4a pkt 29 </w:t>
      </w:r>
      <w:proofErr w:type="spellStart"/>
      <w:r w:rsidRPr="00E53095">
        <w:rPr>
          <w:color w:val="767171" w:themeColor="background2" w:themeShade="80"/>
          <w:sz w:val="22"/>
          <w:szCs w:val="22"/>
        </w:rPr>
        <w:t>updop</w:t>
      </w:r>
      <w:proofErr w:type="spellEnd"/>
      <w:r w:rsidRPr="00E53095">
        <w:rPr>
          <w:color w:val="767171" w:themeColor="background2" w:themeShade="80"/>
          <w:sz w:val="22"/>
          <w:szCs w:val="22"/>
        </w:rPr>
        <w:t xml:space="preserve"> oraz 5a pkt. 33d </w:t>
      </w:r>
      <w:proofErr w:type="spellStart"/>
      <w:r w:rsidRPr="00E53095">
        <w:rPr>
          <w:color w:val="767171" w:themeColor="background2" w:themeShade="80"/>
          <w:sz w:val="22"/>
          <w:szCs w:val="22"/>
        </w:rPr>
        <w:t>updof</w:t>
      </w:r>
      <w:proofErr w:type="spellEnd"/>
      <w:r w:rsidRPr="00E53095">
        <w:rPr>
          <w:color w:val="767171" w:themeColor="background2" w:themeShade="80"/>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E53095" w:rsidRDefault="000C23F8" w:rsidP="00192A50">
      <w:pPr>
        <w:numPr>
          <w:ilvl w:val="0"/>
          <w:numId w:val="72"/>
        </w:numPr>
        <w:jc w:val="both"/>
        <w:rPr>
          <w:color w:val="767171" w:themeColor="background2" w:themeShade="80"/>
          <w:sz w:val="22"/>
          <w:szCs w:val="22"/>
        </w:rPr>
      </w:pPr>
      <w:r w:rsidRPr="00E53095">
        <w:rPr>
          <w:color w:val="767171" w:themeColor="background2" w:themeShade="80"/>
          <w:sz w:val="22"/>
          <w:szCs w:val="22"/>
        </w:rPr>
        <w:t>Dla prawidłowego określenia obowiązku podatkowego, w przypadku gdy Zamawiający udzieli zamówienia firmie zagranicznej Zamawiający wymaga złożenia:</w:t>
      </w:r>
    </w:p>
    <w:p w14:paraId="1C57CAE6" w14:textId="4F963EC2" w:rsidR="000C23F8" w:rsidRPr="00E53095" w:rsidRDefault="000C23F8" w:rsidP="00192A50">
      <w:pPr>
        <w:numPr>
          <w:ilvl w:val="1"/>
          <w:numId w:val="72"/>
        </w:numPr>
        <w:jc w:val="both"/>
        <w:rPr>
          <w:color w:val="767171" w:themeColor="background2" w:themeShade="80"/>
          <w:sz w:val="22"/>
          <w:szCs w:val="22"/>
        </w:rPr>
      </w:pPr>
      <w:r w:rsidRPr="00E53095">
        <w:rPr>
          <w:color w:val="767171" w:themeColor="background2" w:themeShade="80"/>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E53095" w:rsidRDefault="000C23F8" w:rsidP="00192A50">
      <w:pPr>
        <w:numPr>
          <w:ilvl w:val="1"/>
          <w:numId w:val="72"/>
        </w:numPr>
        <w:jc w:val="both"/>
        <w:rPr>
          <w:color w:val="767171" w:themeColor="background2" w:themeShade="80"/>
          <w:sz w:val="22"/>
          <w:szCs w:val="22"/>
        </w:rPr>
      </w:pPr>
      <w:r w:rsidRPr="00E53095">
        <w:rPr>
          <w:color w:val="767171" w:themeColor="background2" w:themeShade="80"/>
          <w:sz w:val="22"/>
          <w:szCs w:val="22"/>
        </w:rPr>
        <w:t xml:space="preserve">Oświadczenia czy Wykonawca posiada na terenie Rzeczpospolitej Polskiej zakład </w:t>
      </w:r>
      <w:r w:rsidRPr="00E53095">
        <w:rPr>
          <w:color w:val="767171" w:themeColor="background2" w:themeShade="80"/>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13663BFF" w:rsidR="000C23F8" w:rsidRPr="00E53095" w:rsidRDefault="000C23F8" w:rsidP="00192A50">
      <w:pPr>
        <w:numPr>
          <w:ilvl w:val="1"/>
          <w:numId w:val="72"/>
        </w:numPr>
        <w:jc w:val="both"/>
        <w:rPr>
          <w:color w:val="767171" w:themeColor="background2" w:themeShade="80"/>
          <w:sz w:val="22"/>
          <w:szCs w:val="22"/>
        </w:rPr>
      </w:pPr>
      <w:r w:rsidRPr="00E53095">
        <w:rPr>
          <w:color w:val="767171" w:themeColor="background2" w:themeShade="80"/>
          <w:sz w:val="22"/>
          <w:szCs w:val="22"/>
        </w:rPr>
        <w:t xml:space="preserve">Oświadczenia dla celów podatku u źródła - potwierdzającego rzeczywistego właściciela należności wynikającej z zawartej Umowy a wypłacanej przez PGG SA według wzoru stanowiącego </w:t>
      </w:r>
      <w:r w:rsidRPr="00E53095">
        <w:rPr>
          <w:b/>
          <w:bCs/>
          <w:color w:val="767171" w:themeColor="background2" w:themeShade="80"/>
          <w:sz w:val="22"/>
          <w:szCs w:val="22"/>
        </w:rPr>
        <w:t>Załącznik nr </w:t>
      </w:r>
      <w:r w:rsidR="00520A88">
        <w:rPr>
          <w:b/>
          <w:bCs/>
          <w:color w:val="767171" w:themeColor="background2" w:themeShade="80"/>
          <w:sz w:val="22"/>
          <w:szCs w:val="22"/>
        </w:rPr>
        <w:t>4</w:t>
      </w:r>
      <w:r w:rsidRPr="00E53095">
        <w:rPr>
          <w:b/>
          <w:bCs/>
          <w:color w:val="767171" w:themeColor="background2" w:themeShade="80"/>
          <w:sz w:val="22"/>
          <w:szCs w:val="22"/>
        </w:rPr>
        <w:t xml:space="preserve"> do Umowy.</w:t>
      </w:r>
    </w:p>
    <w:p w14:paraId="4CBA0513" w14:textId="21480DD4" w:rsidR="000C23F8" w:rsidRPr="00E53095" w:rsidRDefault="000C23F8" w:rsidP="000C23F8">
      <w:pPr>
        <w:ind w:left="360"/>
        <w:jc w:val="both"/>
        <w:rPr>
          <w:color w:val="767171" w:themeColor="background2" w:themeShade="80"/>
          <w:sz w:val="22"/>
          <w:szCs w:val="22"/>
        </w:rPr>
      </w:pPr>
      <w:r w:rsidRPr="00E53095">
        <w:rPr>
          <w:color w:val="767171" w:themeColor="background2" w:themeShade="80"/>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E53095">
        <w:rPr>
          <w:color w:val="767171" w:themeColor="background2" w:themeShade="80"/>
          <w:sz w:val="22"/>
          <w:szCs w:val="22"/>
        </w:rPr>
        <w:t>nowym certyfikatem</w:t>
      </w:r>
      <w:r w:rsidRPr="00E53095">
        <w:rPr>
          <w:color w:val="767171" w:themeColor="background2" w:themeShade="80"/>
          <w:sz w:val="22"/>
          <w:szCs w:val="22"/>
        </w:rPr>
        <w:t xml:space="preserve"> rezydencji. </w:t>
      </w:r>
      <w:r w:rsidRPr="00E53095">
        <w:rPr>
          <w:color w:val="767171" w:themeColor="background2" w:themeShade="80"/>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E53095" w:rsidRDefault="000C23F8" w:rsidP="00192A50">
      <w:pPr>
        <w:pStyle w:val="Akapitzlist"/>
        <w:numPr>
          <w:ilvl w:val="0"/>
          <w:numId w:val="72"/>
        </w:numPr>
        <w:ind w:left="360"/>
        <w:jc w:val="both"/>
        <w:rPr>
          <w:color w:val="767171" w:themeColor="background2" w:themeShade="80"/>
          <w:sz w:val="22"/>
          <w:szCs w:val="22"/>
        </w:rPr>
      </w:pPr>
      <w:r w:rsidRPr="00E53095">
        <w:rPr>
          <w:color w:val="767171" w:themeColor="background2" w:themeShade="80"/>
          <w:sz w:val="22"/>
        </w:rPr>
        <w:t xml:space="preserve">Jeżeli </w:t>
      </w:r>
      <w:r w:rsidR="003B296A" w:rsidRPr="00E53095">
        <w:rPr>
          <w:color w:val="767171" w:themeColor="background2" w:themeShade="80"/>
          <w:sz w:val="22"/>
        </w:rPr>
        <w:t>W</w:t>
      </w:r>
      <w:r w:rsidRPr="00E53095">
        <w:rPr>
          <w:color w:val="767171" w:themeColor="background2" w:themeShade="80"/>
          <w:sz w:val="22"/>
        </w:rPr>
        <w:t xml:space="preserve">ykonawcą jest podmiot powiązany w rozumieniu art. 11a ust 1 pkt.4 </w:t>
      </w:r>
      <w:proofErr w:type="spellStart"/>
      <w:r w:rsidRPr="00E53095">
        <w:rPr>
          <w:color w:val="767171" w:themeColor="background2" w:themeShade="80"/>
          <w:sz w:val="22"/>
        </w:rPr>
        <w:t>updop</w:t>
      </w:r>
      <w:proofErr w:type="spellEnd"/>
      <w:r w:rsidRPr="00E53095">
        <w:rPr>
          <w:color w:val="767171" w:themeColor="background2" w:themeShade="80"/>
          <w:sz w:val="22"/>
        </w:rPr>
        <w:t xml:space="preserve"> lub art. 23m ust.1 pkt.5 </w:t>
      </w:r>
      <w:proofErr w:type="spellStart"/>
      <w:r w:rsidRPr="00E53095">
        <w:rPr>
          <w:color w:val="767171" w:themeColor="background2" w:themeShade="80"/>
          <w:sz w:val="22"/>
        </w:rPr>
        <w:t>updof</w:t>
      </w:r>
      <w:proofErr w:type="spellEnd"/>
      <w:r w:rsidRPr="00E53095">
        <w:rPr>
          <w:color w:val="767171" w:themeColor="background2" w:themeShade="80"/>
          <w:sz w:val="22"/>
        </w:rPr>
        <w:t xml:space="preserve"> oraz gdy łączna kwota należności wypłacanych w roku podatkowym przekracza </w:t>
      </w:r>
      <w:r w:rsidRPr="00E53095">
        <w:rPr>
          <w:color w:val="767171" w:themeColor="background2" w:themeShade="80"/>
          <w:sz w:val="22"/>
        </w:rPr>
        <w:lastRenderedPageBreak/>
        <w:t xml:space="preserve">kwotę o której mowa w art. 26 ust 2e </w:t>
      </w:r>
      <w:proofErr w:type="spellStart"/>
      <w:r w:rsidRPr="00E53095">
        <w:rPr>
          <w:color w:val="767171" w:themeColor="background2" w:themeShade="80"/>
          <w:sz w:val="22"/>
        </w:rPr>
        <w:t>updop</w:t>
      </w:r>
      <w:proofErr w:type="spellEnd"/>
      <w:r w:rsidRPr="00E53095">
        <w:rPr>
          <w:color w:val="767171" w:themeColor="background2" w:themeShade="80"/>
          <w:sz w:val="22"/>
        </w:rPr>
        <w:t xml:space="preserve"> oraz art. 41 ust 12 </w:t>
      </w:r>
      <w:proofErr w:type="spellStart"/>
      <w:r w:rsidRPr="00E53095">
        <w:rPr>
          <w:color w:val="767171" w:themeColor="background2" w:themeShade="80"/>
          <w:sz w:val="22"/>
        </w:rPr>
        <w:t>updof</w:t>
      </w:r>
      <w:proofErr w:type="spellEnd"/>
      <w:r w:rsidRPr="00E53095">
        <w:rPr>
          <w:color w:val="767171" w:themeColor="background2" w:themeShade="80"/>
          <w:sz w:val="22"/>
        </w:rPr>
        <w:t xml:space="preserve">, Zamawiający w dniu dokonania wypłaty jest zobowiązany pobrać zryczałtowany podatek od nadwyżki ponad tą kwotę  wg  stawki określonej w art.21 ust.1 pkt 1 </w:t>
      </w:r>
      <w:proofErr w:type="spellStart"/>
      <w:r w:rsidRPr="00E53095">
        <w:rPr>
          <w:color w:val="767171" w:themeColor="background2" w:themeShade="80"/>
          <w:sz w:val="22"/>
        </w:rPr>
        <w:t>updop</w:t>
      </w:r>
      <w:proofErr w:type="spellEnd"/>
      <w:r w:rsidRPr="00E53095">
        <w:rPr>
          <w:color w:val="767171" w:themeColor="background2" w:themeShade="80"/>
          <w:sz w:val="22"/>
        </w:rPr>
        <w:t xml:space="preserve"> oraz art. 29 ust.1 pkt.1 </w:t>
      </w:r>
      <w:proofErr w:type="spellStart"/>
      <w:r w:rsidRPr="00E53095">
        <w:rPr>
          <w:color w:val="767171" w:themeColor="background2" w:themeShade="80"/>
          <w:sz w:val="22"/>
        </w:rPr>
        <w:t>updof</w:t>
      </w:r>
      <w:proofErr w:type="spellEnd"/>
      <w:r w:rsidRPr="00E53095">
        <w:rPr>
          <w:color w:val="767171" w:themeColor="background2" w:themeShade="80"/>
          <w:sz w:val="22"/>
        </w:rPr>
        <w:t>.</w:t>
      </w:r>
    </w:p>
    <w:p w14:paraId="12868785" w14:textId="77777777" w:rsidR="000C23F8" w:rsidRPr="00E450A1" w:rsidRDefault="000C23F8" w:rsidP="000C23F8">
      <w:pPr>
        <w:ind w:left="-65"/>
        <w:jc w:val="both"/>
        <w:rPr>
          <w:color w:val="FF0000"/>
          <w:sz w:val="6"/>
          <w:szCs w:val="6"/>
        </w:rPr>
      </w:pPr>
    </w:p>
    <w:p w14:paraId="14D1527C" w14:textId="679CF21F" w:rsidR="002A3212" w:rsidRDefault="000C23F8" w:rsidP="00192A50">
      <w:pPr>
        <w:numPr>
          <w:ilvl w:val="0"/>
          <w:numId w:val="72"/>
        </w:numPr>
        <w:jc w:val="both"/>
        <w:rPr>
          <w:sz w:val="22"/>
          <w:szCs w:val="22"/>
        </w:rPr>
      </w:pPr>
      <w:bookmarkStart w:id="146"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2E8CB11D" w14:textId="2311AF26" w:rsidR="000C23F8" w:rsidRDefault="000C23F8" w:rsidP="000C23F8">
      <w:pPr>
        <w:jc w:val="both"/>
        <w:rPr>
          <w:sz w:val="22"/>
          <w:szCs w:val="22"/>
        </w:rPr>
      </w:pPr>
      <w:bookmarkStart w:id="147" w:name="_Hlk155935130"/>
      <w:bookmarkEnd w:id="146"/>
    </w:p>
    <w:p w14:paraId="66737EEC" w14:textId="77777777" w:rsidR="000C23F8" w:rsidRPr="00E66F78" w:rsidRDefault="000C23F8" w:rsidP="000C23F8">
      <w:pPr>
        <w:pStyle w:val="Nagwek2"/>
      </w:pPr>
      <w:bookmarkStart w:id="148" w:name="_Toc64016203"/>
      <w:bookmarkStart w:id="149" w:name="_Toc106095864"/>
      <w:bookmarkStart w:id="150" w:name="_Toc106096304"/>
      <w:bookmarkStart w:id="151" w:name="_Toc106096408"/>
      <w:bookmarkStart w:id="152" w:name="_Toc204150229"/>
      <w:r w:rsidRPr="00E66F78">
        <w:t>§ 5. Termin realizacji</w:t>
      </w:r>
      <w:bookmarkEnd w:id="148"/>
      <w:bookmarkEnd w:id="149"/>
      <w:bookmarkEnd w:id="150"/>
      <w:bookmarkEnd w:id="151"/>
      <w:bookmarkEnd w:id="152"/>
    </w:p>
    <w:p w14:paraId="77D91852" w14:textId="08BC28C1" w:rsidR="000C23F8" w:rsidRPr="00A767D0" w:rsidRDefault="000C23F8" w:rsidP="00192A50">
      <w:pPr>
        <w:numPr>
          <w:ilvl w:val="0"/>
          <w:numId w:val="52"/>
        </w:numPr>
        <w:spacing w:before="120" w:after="160" w:line="259" w:lineRule="auto"/>
        <w:contextualSpacing/>
        <w:jc w:val="both"/>
        <w:rPr>
          <w:i/>
          <w:iCs/>
          <w:color w:val="FF0000"/>
          <w:sz w:val="22"/>
          <w:szCs w:val="22"/>
        </w:rPr>
      </w:pPr>
      <w:r w:rsidRPr="0091216C">
        <w:rPr>
          <w:sz w:val="22"/>
          <w:szCs w:val="22"/>
        </w:rPr>
        <w:t xml:space="preserve">Termin </w:t>
      </w:r>
      <w:r w:rsidR="00597893" w:rsidRPr="0091216C">
        <w:rPr>
          <w:sz w:val="22"/>
          <w:szCs w:val="22"/>
        </w:rPr>
        <w:t>realizacji</w:t>
      </w:r>
      <w:r w:rsidRPr="0091216C">
        <w:rPr>
          <w:sz w:val="22"/>
          <w:szCs w:val="22"/>
        </w:rPr>
        <w:t xml:space="preserve"> Umowy </w:t>
      </w:r>
      <w:r w:rsidRPr="00E66F78">
        <w:rPr>
          <w:sz w:val="22"/>
          <w:szCs w:val="22"/>
        </w:rPr>
        <w:t>wynosi</w:t>
      </w:r>
      <w:r w:rsidR="009E067F">
        <w:rPr>
          <w:sz w:val="22"/>
          <w:szCs w:val="22"/>
        </w:rPr>
        <w:t>:</w:t>
      </w:r>
      <w:r w:rsidRPr="00E66F78">
        <w:rPr>
          <w:sz w:val="22"/>
          <w:szCs w:val="22"/>
        </w:rPr>
        <w:t xml:space="preserve"> </w:t>
      </w:r>
      <w:r w:rsidR="009E067F">
        <w:rPr>
          <w:sz w:val="22"/>
          <w:szCs w:val="22"/>
        </w:rPr>
        <w:t>12 miesięcy.</w:t>
      </w:r>
    </w:p>
    <w:bookmarkEnd w:id="132"/>
    <w:p w14:paraId="5E86F3E7" w14:textId="2993D6BF" w:rsidR="000C23F8" w:rsidRPr="009A778D" w:rsidRDefault="000C23F8" w:rsidP="00192A50">
      <w:pPr>
        <w:numPr>
          <w:ilvl w:val="0"/>
          <w:numId w:val="52"/>
        </w:numPr>
        <w:jc w:val="both"/>
        <w:rPr>
          <w:sz w:val="22"/>
          <w:szCs w:val="22"/>
        </w:rPr>
      </w:pPr>
      <w:r w:rsidRPr="00910C40">
        <w:rPr>
          <w:sz w:val="22"/>
          <w:szCs w:val="22"/>
        </w:rPr>
        <w:t xml:space="preserve">Termin </w:t>
      </w:r>
      <w:r w:rsidRPr="009A778D">
        <w:rPr>
          <w:sz w:val="22"/>
          <w:szCs w:val="22"/>
        </w:rPr>
        <w:t xml:space="preserve">rozpoczęcia realizacji nie wcześniej niż od </w:t>
      </w:r>
      <w:r w:rsidR="009E067F" w:rsidRPr="009A778D">
        <w:rPr>
          <w:sz w:val="22"/>
          <w:szCs w:val="22"/>
        </w:rPr>
        <w:t>30.01.2026 r.</w:t>
      </w:r>
      <w:r w:rsidRPr="009A778D">
        <w:rPr>
          <w:sz w:val="22"/>
          <w:szCs w:val="22"/>
        </w:rPr>
        <w:t xml:space="preserve"> </w:t>
      </w:r>
    </w:p>
    <w:p w14:paraId="7A47D755" w14:textId="0A42D79E" w:rsidR="000C23F8" w:rsidRPr="009A778D" w:rsidRDefault="000C23F8" w:rsidP="000C23F8">
      <w:pPr>
        <w:pStyle w:val="Akapitzlist"/>
        <w:spacing w:before="120" w:after="160" w:line="259" w:lineRule="auto"/>
        <w:ind w:left="360"/>
        <w:jc w:val="both"/>
        <w:rPr>
          <w:i/>
          <w:iCs/>
          <w:color w:val="2F5496" w:themeColor="accent1" w:themeShade="BF"/>
          <w:sz w:val="22"/>
          <w:szCs w:val="22"/>
        </w:rPr>
      </w:pPr>
    </w:p>
    <w:p w14:paraId="36F4397B" w14:textId="77777777" w:rsidR="000C23F8" w:rsidRPr="009A778D" w:rsidRDefault="000C23F8" w:rsidP="000C23F8">
      <w:pPr>
        <w:pStyle w:val="Nagwek2"/>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204150230"/>
      <w:bookmarkEnd w:id="147"/>
      <w:r w:rsidRPr="009A778D">
        <w:t>§ 6. Gwarancja i postępowanie reklamacyjne</w:t>
      </w:r>
      <w:bookmarkEnd w:id="153"/>
      <w:bookmarkEnd w:id="154"/>
      <w:bookmarkEnd w:id="155"/>
      <w:bookmarkEnd w:id="156"/>
      <w:bookmarkEnd w:id="157"/>
      <w:bookmarkEnd w:id="158"/>
      <w:bookmarkEnd w:id="159"/>
    </w:p>
    <w:p w14:paraId="08D95DC6" w14:textId="0051C58F" w:rsidR="0091216C" w:rsidRPr="009A778D" w:rsidRDefault="0091216C" w:rsidP="0091216C">
      <w:pPr>
        <w:numPr>
          <w:ilvl w:val="0"/>
          <w:numId w:val="73"/>
        </w:numPr>
        <w:tabs>
          <w:tab w:val="clear" w:pos="426"/>
        </w:tabs>
        <w:jc w:val="both"/>
        <w:rPr>
          <w:sz w:val="22"/>
          <w:szCs w:val="22"/>
        </w:rPr>
      </w:pPr>
      <w:r w:rsidRPr="009A778D">
        <w:rPr>
          <w:sz w:val="22"/>
          <w:szCs w:val="22"/>
        </w:rPr>
        <w:t>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w:t>
      </w:r>
    </w:p>
    <w:p w14:paraId="1687DDE5" w14:textId="1C1DC50C" w:rsidR="000C23F8" w:rsidRPr="00F8529D" w:rsidRDefault="000C23F8" w:rsidP="00192A50">
      <w:pPr>
        <w:numPr>
          <w:ilvl w:val="0"/>
          <w:numId w:val="73"/>
        </w:numPr>
        <w:tabs>
          <w:tab w:val="clear" w:pos="426"/>
        </w:tabs>
        <w:ind w:hanging="426"/>
        <w:jc w:val="both"/>
        <w:rPr>
          <w:b/>
          <w:bCs/>
          <w:sz w:val="22"/>
          <w:szCs w:val="22"/>
        </w:rPr>
      </w:pPr>
      <w:r w:rsidRPr="009A778D">
        <w:rPr>
          <w:sz w:val="22"/>
          <w:szCs w:val="22"/>
        </w:rPr>
        <w:t>W przypadku gdy producent</w:t>
      </w:r>
      <w:r w:rsidRPr="00F8529D">
        <w:rPr>
          <w:sz w:val="22"/>
          <w:szCs w:val="22"/>
        </w:rPr>
        <w:t xml:space="preserve">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192A50">
      <w:pPr>
        <w:numPr>
          <w:ilvl w:val="0"/>
          <w:numId w:val="73"/>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192A50">
      <w:pPr>
        <w:numPr>
          <w:ilvl w:val="0"/>
          <w:numId w:val="74"/>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192A50">
      <w:pPr>
        <w:numPr>
          <w:ilvl w:val="0"/>
          <w:numId w:val="74"/>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192A50">
      <w:pPr>
        <w:numPr>
          <w:ilvl w:val="0"/>
          <w:numId w:val="74"/>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192A50">
      <w:pPr>
        <w:numPr>
          <w:ilvl w:val="0"/>
          <w:numId w:val="7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192A50">
      <w:pPr>
        <w:numPr>
          <w:ilvl w:val="0"/>
          <w:numId w:val="73"/>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192A50">
      <w:pPr>
        <w:numPr>
          <w:ilvl w:val="0"/>
          <w:numId w:val="73"/>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192A50">
      <w:pPr>
        <w:numPr>
          <w:ilvl w:val="0"/>
          <w:numId w:val="7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192A50">
      <w:pPr>
        <w:numPr>
          <w:ilvl w:val="0"/>
          <w:numId w:val="7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192A50">
      <w:pPr>
        <w:numPr>
          <w:ilvl w:val="0"/>
          <w:numId w:val="73"/>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192A50">
      <w:pPr>
        <w:numPr>
          <w:ilvl w:val="0"/>
          <w:numId w:val="7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192A50">
      <w:pPr>
        <w:numPr>
          <w:ilvl w:val="0"/>
          <w:numId w:val="7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w:t>
      </w:r>
      <w:r w:rsidRPr="00367E8F">
        <w:rPr>
          <w:sz w:val="22"/>
          <w:szCs w:val="22"/>
        </w:rPr>
        <w:lastRenderedPageBreak/>
        <w:t xml:space="preserve">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0" w:name="_Toc64016204"/>
      <w:bookmarkStart w:id="161" w:name="_Toc106095866"/>
      <w:bookmarkStart w:id="162" w:name="_Toc106096306"/>
      <w:bookmarkStart w:id="163" w:name="_Toc106096410"/>
      <w:bookmarkStart w:id="164" w:name="_Toc204150231"/>
      <w:r w:rsidRPr="00E66F78">
        <w:t xml:space="preserve">§ </w:t>
      </w:r>
      <w:r>
        <w:t>7</w:t>
      </w:r>
      <w:r w:rsidRPr="00E66F78">
        <w:t>. Szczególne obowiązki Wykonawcy</w:t>
      </w:r>
      <w:bookmarkEnd w:id="160"/>
      <w:bookmarkEnd w:id="161"/>
      <w:bookmarkEnd w:id="162"/>
      <w:bookmarkEnd w:id="163"/>
      <w:bookmarkEnd w:id="164"/>
    </w:p>
    <w:p w14:paraId="2954B557" w14:textId="77777777" w:rsidR="000C23F8" w:rsidRPr="00DA017B" w:rsidRDefault="000C23F8" w:rsidP="000C23F8">
      <w:pPr>
        <w:spacing w:line="259" w:lineRule="auto"/>
        <w:ind w:left="357"/>
        <w:jc w:val="both"/>
        <w:rPr>
          <w:sz w:val="10"/>
          <w:szCs w:val="10"/>
        </w:rPr>
      </w:pPr>
      <w:bookmarkStart w:id="165" w:name="_Hlk67826176"/>
    </w:p>
    <w:p w14:paraId="6FBB3E2A" w14:textId="07E200A4" w:rsidR="006A5D84" w:rsidRPr="0091216C" w:rsidRDefault="000C23F8" w:rsidP="0091216C">
      <w:pPr>
        <w:numPr>
          <w:ilvl w:val="0"/>
          <w:numId w:val="5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bookmarkStart w:id="166" w:name="_Hlk146742119"/>
    </w:p>
    <w:bookmarkEnd w:id="166"/>
    <w:p w14:paraId="2A489FB5" w14:textId="77777777" w:rsidR="00AD48CF" w:rsidRDefault="00AD48CF" w:rsidP="00192A50">
      <w:pPr>
        <w:numPr>
          <w:ilvl w:val="0"/>
          <w:numId w:val="53"/>
        </w:numPr>
        <w:spacing w:line="259" w:lineRule="auto"/>
        <w:jc w:val="both"/>
        <w:rPr>
          <w:sz w:val="22"/>
          <w:szCs w:val="22"/>
        </w:rPr>
      </w:pPr>
      <w:r w:rsidRPr="00F8529D">
        <w:rPr>
          <w:sz w:val="22"/>
          <w:szCs w:val="22"/>
        </w:rPr>
        <w:t>Wykonawcy, którzy złożyli ofertę wspólną odpowiadają solidarnie za realizację zamówienia.</w:t>
      </w:r>
    </w:p>
    <w:p w14:paraId="0ADAB2A8" w14:textId="77777777" w:rsidR="0091216C" w:rsidRPr="00F8529D" w:rsidRDefault="0091216C" w:rsidP="0091216C">
      <w:pPr>
        <w:spacing w:line="259" w:lineRule="auto"/>
        <w:ind w:left="360"/>
        <w:jc w:val="both"/>
        <w:rPr>
          <w:sz w:val="22"/>
          <w:szCs w:val="22"/>
        </w:rPr>
      </w:pPr>
    </w:p>
    <w:p w14:paraId="729DFF6D" w14:textId="1B731098" w:rsidR="000C23F8" w:rsidRDefault="000C23F8" w:rsidP="000C23F8">
      <w:pPr>
        <w:pStyle w:val="Nagwek2"/>
      </w:pPr>
      <w:bookmarkStart w:id="167" w:name="_Toc106095867"/>
      <w:bookmarkStart w:id="168" w:name="_Toc106096307"/>
      <w:bookmarkStart w:id="169" w:name="_Toc106096411"/>
      <w:bookmarkStart w:id="170" w:name="_Toc204150232"/>
      <w:bookmarkEnd w:id="165"/>
      <w:r w:rsidRPr="00C30D61">
        <w:t>§ 8. Zabezpieczenie należytego wykonania Umowy</w:t>
      </w:r>
      <w:bookmarkEnd w:id="167"/>
      <w:bookmarkEnd w:id="168"/>
      <w:bookmarkEnd w:id="169"/>
      <w:bookmarkEnd w:id="170"/>
      <w:r w:rsidRPr="00C30D61">
        <w:t xml:space="preserve">  </w:t>
      </w:r>
      <w:r w:rsidR="0091216C">
        <w:t>- nie dotyczy</w:t>
      </w:r>
    </w:p>
    <w:p w14:paraId="2FB52DA4" w14:textId="77777777" w:rsidR="0091216C" w:rsidRPr="0091216C" w:rsidRDefault="0091216C" w:rsidP="0091216C"/>
    <w:p w14:paraId="5C6120CB" w14:textId="5CED6104" w:rsidR="000C23F8" w:rsidRPr="00DF1FE2" w:rsidRDefault="000C23F8" w:rsidP="000C23F8">
      <w:pPr>
        <w:pStyle w:val="Nagwek2"/>
      </w:pPr>
      <w:bookmarkStart w:id="171" w:name="_Toc64016205"/>
      <w:bookmarkStart w:id="172" w:name="_Toc106095868"/>
      <w:bookmarkStart w:id="173" w:name="_Toc106096308"/>
      <w:bookmarkStart w:id="174" w:name="_Toc106096412"/>
      <w:bookmarkStart w:id="175" w:name="_Toc204150233"/>
      <w:r w:rsidRPr="00DF1FE2">
        <w:t>§ 9. Wymagania dotyczące zatrudnienia</w:t>
      </w:r>
      <w:bookmarkEnd w:id="171"/>
      <w:r>
        <w:t xml:space="preserve"> </w:t>
      </w:r>
      <w:bookmarkEnd w:id="172"/>
      <w:bookmarkEnd w:id="173"/>
      <w:bookmarkEnd w:id="174"/>
      <w:bookmarkEnd w:id="175"/>
    </w:p>
    <w:p w14:paraId="110B2D57" w14:textId="77777777" w:rsidR="000C23F8" w:rsidRPr="00B84609" w:rsidRDefault="000C23F8" w:rsidP="000C23F8">
      <w:pPr>
        <w:pStyle w:val="Akapitzlist"/>
        <w:spacing w:line="259" w:lineRule="auto"/>
        <w:ind w:left="284"/>
        <w:jc w:val="both"/>
        <w:rPr>
          <w:sz w:val="8"/>
          <w:szCs w:val="8"/>
        </w:rPr>
      </w:pPr>
      <w:bookmarkStart w:id="176" w:name="_Hlk67826210"/>
    </w:p>
    <w:p w14:paraId="316DB4C8" w14:textId="3DACE1B6" w:rsidR="00C95AC0" w:rsidRPr="0091216C" w:rsidRDefault="00C95AC0" w:rsidP="00C95AC0">
      <w:pPr>
        <w:numPr>
          <w:ilvl w:val="0"/>
          <w:numId w:val="56"/>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7" w:name="_Hlk144462323"/>
      <w:r w:rsidRPr="00F8529D">
        <w:rPr>
          <w:sz w:val="22"/>
          <w:szCs w:val="22"/>
        </w:rPr>
        <w:t>do realizacji zamówienia pracowników zgodnie z obowiązującymi przepisami prawa</w:t>
      </w:r>
      <w:bookmarkEnd w:id="177"/>
      <w:r w:rsidRPr="00F8529D">
        <w:rPr>
          <w:sz w:val="22"/>
          <w:szCs w:val="22"/>
        </w:rPr>
        <w:t xml:space="preserve">, </w:t>
      </w:r>
      <w:bookmarkStart w:id="178" w:name="_Hlk144462332"/>
      <w:r w:rsidRPr="00F8529D">
        <w:rPr>
          <w:sz w:val="22"/>
          <w:szCs w:val="22"/>
        </w:rPr>
        <w:t>a także do zapewnienia, że Podwykonawca także zatrudniał będzie do realizacji zamówienia pracowników zgodnie z obowiązującymi przepisami prawa</w:t>
      </w:r>
      <w:bookmarkEnd w:id="178"/>
      <w:r w:rsidRPr="00F8529D">
        <w:rPr>
          <w:sz w:val="22"/>
          <w:szCs w:val="22"/>
        </w:rPr>
        <w:t>.</w:t>
      </w:r>
    </w:p>
    <w:p w14:paraId="6D83E7DE" w14:textId="1EB35FE6" w:rsidR="000C23F8" w:rsidRPr="00F8529D" w:rsidRDefault="000C23F8" w:rsidP="00192A50">
      <w:pPr>
        <w:numPr>
          <w:ilvl w:val="0"/>
          <w:numId w:val="56"/>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192A50">
      <w:pPr>
        <w:numPr>
          <w:ilvl w:val="1"/>
          <w:numId w:val="56"/>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192A50">
      <w:pPr>
        <w:numPr>
          <w:ilvl w:val="1"/>
          <w:numId w:val="56"/>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192A50">
      <w:pPr>
        <w:numPr>
          <w:ilvl w:val="1"/>
          <w:numId w:val="56"/>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192A50">
      <w:pPr>
        <w:numPr>
          <w:ilvl w:val="0"/>
          <w:numId w:val="56"/>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rsidP="00192A50">
      <w:pPr>
        <w:numPr>
          <w:ilvl w:val="1"/>
          <w:numId w:val="56"/>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192A50">
      <w:pPr>
        <w:numPr>
          <w:ilvl w:val="1"/>
          <w:numId w:val="56"/>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192A50">
      <w:pPr>
        <w:numPr>
          <w:ilvl w:val="1"/>
          <w:numId w:val="56"/>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192A50">
      <w:pPr>
        <w:numPr>
          <w:ilvl w:val="1"/>
          <w:numId w:val="56"/>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rsidP="00192A50">
      <w:pPr>
        <w:numPr>
          <w:ilvl w:val="0"/>
          <w:numId w:val="56"/>
        </w:numPr>
        <w:spacing w:line="259" w:lineRule="auto"/>
        <w:ind w:hanging="357"/>
        <w:jc w:val="both"/>
        <w:rPr>
          <w:sz w:val="22"/>
          <w:szCs w:val="22"/>
        </w:rPr>
      </w:pPr>
      <w:r w:rsidRPr="00E66F78">
        <w:rPr>
          <w:sz w:val="22"/>
          <w:szCs w:val="22"/>
        </w:rPr>
        <w:lastRenderedPageBreak/>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79" w:name="_Hlk27122381"/>
      <w:r w:rsidR="00030641" w:rsidRPr="00F8529D">
        <w:rPr>
          <w:sz w:val="22"/>
          <w:szCs w:val="22"/>
        </w:rPr>
        <w:t>Dz.U. z 2019 r. poz. 1781</w:t>
      </w:r>
      <w:bookmarkEnd w:id="179"/>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192A50">
      <w:pPr>
        <w:numPr>
          <w:ilvl w:val="0"/>
          <w:numId w:val="5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192A50">
      <w:pPr>
        <w:numPr>
          <w:ilvl w:val="0"/>
          <w:numId w:val="56"/>
        </w:numPr>
        <w:spacing w:line="259" w:lineRule="auto"/>
        <w:ind w:hanging="357"/>
        <w:jc w:val="both"/>
        <w:rPr>
          <w:sz w:val="22"/>
          <w:szCs w:val="22"/>
        </w:rPr>
      </w:pPr>
      <w:bookmarkStart w:id="18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0"/>
    <w:p w14:paraId="56C69D97" w14:textId="3BC08473" w:rsidR="000C23F8" w:rsidRPr="00F8529D" w:rsidRDefault="000C23F8" w:rsidP="00192A50">
      <w:pPr>
        <w:numPr>
          <w:ilvl w:val="0"/>
          <w:numId w:val="5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192A50">
      <w:pPr>
        <w:numPr>
          <w:ilvl w:val="0"/>
          <w:numId w:val="5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92A50">
      <w:pPr>
        <w:numPr>
          <w:ilvl w:val="0"/>
          <w:numId w:val="5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Toc204150234"/>
      <w:bookmarkStart w:id="186" w:name="_Hlk147301573"/>
      <w:bookmarkEnd w:id="176"/>
      <w:r w:rsidRPr="00F8529D">
        <w:t>§ 10. Podwykonawstwo</w:t>
      </w:r>
      <w:bookmarkEnd w:id="181"/>
      <w:bookmarkEnd w:id="182"/>
      <w:bookmarkEnd w:id="183"/>
      <w:bookmarkEnd w:id="184"/>
      <w:bookmarkEnd w:id="185"/>
    </w:p>
    <w:p w14:paraId="64F55AD4" w14:textId="3A2374FD" w:rsidR="00430097" w:rsidRPr="00F8529D" w:rsidRDefault="00430097" w:rsidP="00192A50">
      <w:pPr>
        <w:numPr>
          <w:ilvl w:val="0"/>
          <w:numId w:val="70"/>
        </w:numPr>
        <w:ind w:left="284" w:hanging="284"/>
        <w:jc w:val="both"/>
        <w:rPr>
          <w:sz w:val="22"/>
          <w:szCs w:val="22"/>
        </w:rPr>
      </w:pPr>
      <w:bookmarkStart w:id="187" w:name="_Hlk68846287"/>
      <w:bookmarkEnd w:id="18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92A50">
      <w:pPr>
        <w:numPr>
          <w:ilvl w:val="0"/>
          <w:numId w:val="7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92A50">
      <w:pPr>
        <w:numPr>
          <w:ilvl w:val="0"/>
          <w:numId w:val="7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92A50">
      <w:pPr>
        <w:numPr>
          <w:ilvl w:val="0"/>
          <w:numId w:val="7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92A50">
      <w:pPr>
        <w:numPr>
          <w:ilvl w:val="0"/>
          <w:numId w:val="7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nazwę podwykonawcy,</w:t>
      </w:r>
    </w:p>
    <w:p w14:paraId="551745E3"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w:t>
      </w:r>
      <w:r w:rsidRPr="00F8529D">
        <w:rPr>
          <w:sz w:val="22"/>
          <w:szCs w:val="22"/>
        </w:rPr>
        <w:lastRenderedPageBreak/>
        <w:t>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92A50">
      <w:pPr>
        <w:numPr>
          <w:ilvl w:val="0"/>
          <w:numId w:val="7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92A50">
      <w:pPr>
        <w:numPr>
          <w:ilvl w:val="0"/>
          <w:numId w:val="7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92A50">
      <w:pPr>
        <w:numPr>
          <w:ilvl w:val="0"/>
          <w:numId w:val="7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192A50">
      <w:pPr>
        <w:numPr>
          <w:ilvl w:val="0"/>
          <w:numId w:val="7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92A50">
      <w:pPr>
        <w:numPr>
          <w:ilvl w:val="1"/>
          <w:numId w:val="7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92A50">
      <w:pPr>
        <w:numPr>
          <w:ilvl w:val="1"/>
          <w:numId w:val="7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92A50">
      <w:pPr>
        <w:numPr>
          <w:ilvl w:val="1"/>
          <w:numId w:val="7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92A50">
      <w:pPr>
        <w:numPr>
          <w:ilvl w:val="1"/>
          <w:numId w:val="7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92A50">
      <w:pPr>
        <w:numPr>
          <w:ilvl w:val="0"/>
          <w:numId w:val="7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92A50">
      <w:pPr>
        <w:numPr>
          <w:ilvl w:val="0"/>
          <w:numId w:val="7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8" w:name="_Hlk144463822"/>
      <w:r w:rsidRPr="00F8529D">
        <w:rPr>
          <w:sz w:val="22"/>
          <w:szCs w:val="22"/>
        </w:rPr>
        <w:t>warunków udziału w postępowaniu</w:t>
      </w:r>
      <w:bookmarkEnd w:id="18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92A50">
      <w:pPr>
        <w:numPr>
          <w:ilvl w:val="0"/>
          <w:numId w:val="7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9" w:name="_Hlk146783179"/>
      <w:r w:rsidRPr="00F8529D">
        <w:rPr>
          <w:sz w:val="22"/>
          <w:szCs w:val="22"/>
        </w:rPr>
        <w:t>Powierzenie wykonania części Umowy przez Podwykonawcę dalszemu podwykonawcy wymaga dodatkowo uprzedniej pisemnej zgody Wykonawcy na taką czynność.</w:t>
      </w:r>
    </w:p>
    <w:bookmarkEnd w:id="189"/>
    <w:p w14:paraId="7C221DDD" w14:textId="77777777" w:rsidR="00430097" w:rsidRPr="00F8529D" w:rsidRDefault="00430097" w:rsidP="00192A50">
      <w:pPr>
        <w:numPr>
          <w:ilvl w:val="0"/>
          <w:numId w:val="7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192A50">
      <w:pPr>
        <w:numPr>
          <w:ilvl w:val="0"/>
          <w:numId w:val="70"/>
        </w:numPr>
        <w:spacing w:line="259" w:lineRule="auto"/>
        <w:ind w:left="360"/>
        <w:jc w:val="both"/>
        <w:rPr>
          <w:sz w:val="22"/>
          <w:szCs w:val="22"/>
        </w:rPr>
      </w:pPr>
      <w:bookmarkStart w:id="19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14:paraId="1BF0BEE2" w14:textId="77777777" w:rsidR="00430097" w:rsidRPr="00F8529D" w:rsidRDefault="00430097" w:rsidP="00192A50">
      <w:pPr>
        <w:numPr>
          <w:ilvl w:val="0"/>
          <w:numId w:val="7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1" w:name="_Toc64016207"/>
      <w:bookmarkStart w:id="192" w:name="_Toc106095870"/>
      <w:bookmarkStart w:id="193" w:name="_Toc106096310"/>
      <w:bookmarkStart w:id="194" w:name="_Toc106096414"/>
      <w:bookmarkStart w:id="195" w:name="_Toc204150235"/>
      <w:bookmarkStart w:id="196" w:name="_Hlk67826260"/>
      <w:r w:rsidRPr="00F8529D">
        <w:t>§ 11. Nadzór i koordynacja</w:t>
      </w:r>
      <w:bookmarkEnd w:id="191"/>
      <w:bookmarkEnd w:id="192"/>
      <w:bookmarkEnd w:id="193"/>
      <w:bookmarkEnd w:id="194"/>
      <w:bookmarkEnd w:id="195"/>
    </w:p>
    <w:p w14:paraId="6F855A53" w14:textId="352A83A3" w:rsidR="000C23F8" w:rsidRPr="00F8529D" w:rsidRDefault="000C23F8" w:rsidP="00192A50">
      <w:pPr>
        <w:numPr>
          <w:ilvl w:val="0"/>
          <w:numId w:val="5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92A50">
      <w:pPr>
        <w:numPr>
          <w:ilvl w:val="0"/>
          <w:numId w:val="5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92A50">
      <w:pPr>
        <w:numPr>
          <w:ilvl w:val="0"/>
          <w:numId w:val="54"/>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92A50">
      <w:pPr>
        <w:numPr>
          <w:ilvl w:val="0"/>
          <w:numId w:val="5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Toc204150236"/>
      <w:bookmarkStart w:id="202" w:name="_Hlk105672888"/>
      <w:r w:rsidRPr="00F8529D">
        <w:t>§ 12. Badania kontrolne (Audyt)</w:t>
      </w:r>
      <w:bookmarkEnd w:id="197"/>
      <w:bookmarkEnd w:id="198"/>
      <w:bookmarkEnd w:id="199"/>
      <w:bookmarkEnd w:id="200"/>
      <w:bookmarkEnd w:id="201"/>
    </w:p>
    <w:p w14:paraId="4D5C0A00" w14:textId="7777777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92A50">
      <w:pPr>
        <w:numPr>
          <w:ilvl w:val="1"/>
          <w:numId w:val="5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92A50">
      <w:pPr>
        <w:numPr>
          <w:ilvl w:val="1"/>
          <w:numId w:val="5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92A50">
      <w:pPr>
        <w:numPr>
          <w:ilvl w:val="1"/>
          <w:numId w:val="5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92A50">
      <w:pPr>
        <w:numPr>
          <w:ilvl w:val="1"/>
          <w:numId w:val="5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92A50">
      <w:pPr>
        <w:numPr>
          <w:ilvl w:val="1"/>
          <w:numId w:val="5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92A50">
      <w:pPr>
        <w:numPr>
          <w:ilvl w:val="1"/>
          <w:numId w:val="5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00382754" w:rsidRPr="00F8529D">
        <w:rPr>
          <w:sz w:val="22"/>
          <w:szCs w:val="22"/>
        </w:rPr>
        <w:t>, z zastrzeżeniem ust. 4 poniżej.</w:t>
      </w:r>
    </w:p>
    <w:p w14:paraId="2B9A925A" w14:textId="5B68C2CA" w:rsidR="006322B0" w:rsidRPr="00F8529D" w:rsidRDefault="006322B0" w:rsidP="00192A50">
      <w:pPr>
        <w:numPr>
          <w:ilvl w:val="0"/>
          <w:numId w:val="5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3"/>
    <w:p w14:paraId="77A9EE64" w14:textId="17E256CE"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4" w:name="_Hlk146783280"/>
      <w:r w:rsidR="00A326D5" w:rsidRPr="00F8529D">
        <w:rPr>
          <w:sz w:val="22"/>
          <w:szCs w:val="22"/>
        </w:rPr>
        <w:t>są następujące</w:t>
      </w:r>
      <w:r w:rsidRPr="00F8529D">
        <w:rPr>
          <w:sz w:val="22"/>
          <w:szCs w:val="22"/>
        </w:rPr>
        <w:t>:</w:t>
      </w:r>
      <w:bookmarkEnd w:id="204"/>
    </w:p>
    <w:p w14:paraId="4D2B620C" w14:textId="77777777" w:rsidR="000C23F8" w:rsidRPr="00F8529D" w:rsidRDefault="000C23F8" w:rsidP="00192A50">
      <w:pPr>
        <w:numPr>
          <w:ilvl w:val="1"/>
          <w:numId w:val="5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92A50">
      <w:pPr>
        <w:numPr>
          <w:ilvl w:val="1"/>
          <w:numId w:val="5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92A50">
      <w:pPr>
        <w:numPr>
          <w:ilvl w:val="2"/>
          <w:numId w:val="5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92A50">
      <w:pPr>
        <w:numPr>
          <w:ilvl w:val="2"/>
          <w:numId w:val="5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92A50">
      <w:pPr>
        <w:numPr>
          <w:ilvl w:val="2"/>
          <w:numId w:val="5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92A50">
      <w:pPr>
        <w:numPr>
          <w:ilvl w:val="1"/>
          <w:numId w:val="5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92A50">
      <w:pPr>
        <w:numPr>
          <w:ilvl w:val="1"/>
          <w:numId w:val="5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92A50">
      <w:pPr>
        <w:numPr>
          <w:ilvl w:val="2"/>
          <w:numId w:val="5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92A50">
      <w:pPr>
        <w:numPr>
          <w:ilvl w:val="2"/>
          <w:numId w:val="5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92A50">
      <w:pPr>
        <w:numPr>
          <w:ilvl w:val="1"/>
          <w:numId w:val="5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92A50">
      <w:pPr>
        <w:numPr>
          <w:ilvl w:val="2"/>
          <w:numId w:val="5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92A50">
      <w:pPr>
        <w:numPr>
          <w:ilvl w:val="2"/>
          <w:numId w:val="5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92A50">
      <w:pPr>
        <w:numPr>
          <w:ilvl w:val="2"/>
          <w:numId w:val="55"/>
        </w:numPr>
        <w:spacing w:line="259" w:lineRule="auto"/>
        <w:jc w:val="both"/>
        <w:rPr>
          <w:sz w:val="22"/>
          <w:szCs w:val="22"/>
        </w:rPr>
      </w:pPr>
      <w:r w:rsidRPr="00F8529D">
        <w:rPr>
          <w:sz w:val="22"/>
          <w:szCs w:val="22"/>
        </w:rPr>
        <w:lastRenderedPageBreak/>
        <w:t>Zamawiający odmówi uznania wniesionych przez Wykonawcę uwag; w takim wypadku obowiązuje termin pierwotnie wyznaczony w powiadomieniu.</w:t>
      </w:r>
    </w:p>
    <w:p w14:paraId="682AE2AB" w14:textId="77777777" w:rsidR="000C23F8" w:rsidRPr="00F8529D" w:rsidRDefault="000C23F8" w:rsidP="00192A50">
      <w:pPr>
        <w:numPr>
          <w:ilvl w:val="0"/>
          <w:numId w:val="5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5" w:name="_Hlk146783344"/>
      <w:r w:rsidR="004D5DFE" w:rsidRPr="00F8529D">
        <w:rPr>
          <w:sz w:val="22"/>
          <w:szCs w:val="22"/>
        </w:rPr>
        <w:t>na zasadach określonych w § 14 ust. 4 Umowy</w:t>
      </w:r>
      <w:r w:rsidRPr="00F8529D">
        <w:rPr>
          <w:sz w:val="22"/>
          <w:szCs w:val="22"/>
        </w:rPr>
        <w:t>.</w:t>
      </w:r>
      <w:bookmarkEnd w:id="205"/>
    </w:p>
    <w:p w14:paraId="389AE613" w14:textId="3555E9E0" w:rsidR="009375A2" w:rsidRPr="009A778D" w:rsidRDefault="000C23F8" w:rsidP="0091216C">
      <w:pPr>
        <w:pStyle w:val="Nagwek2"/>
      </w:pPr>
      <w:bookmarkStart w:id="206" w:name="_Toc64016209"/>
      <w:bookmarkStart w:id="207" w:name="_Toc106095872"/>
      <w:bookmarkStart w:id="208" w:name="_Toc106096312"/>
      <w:bookmarkStart w:id="209" w:name="_Toc106096416"/>
      <w:bookmarkStart w:id="210" w:name="_Toc204150237"/>
      <w:bookmarkStart w:id="211" w:name="_Hlk156823361"/>
      <w:bookmarkStart w:id="212" w:name="_Hlk155701067"/>
      <w:bookmarkEnd w:id="196"/>
      <w:bookmarkEnd w:id="202"/>
      <w:r w:rsidRPr="009A778D">
        <w:t>§ 13. Kary umowne i odpowiedzialność</w:t>
      </w:r>
      <w:bookmarkEnd w:id="206"/>
      <w:bookmarkEnd w:id="207"/>
      <w:bookmarkEnd w:id="208"/>
      <w:bookmarkEnd w:id="209"/>
      <w:bookmarkEnd w:id="210"/>
      <w:r w:rsidRPr="009A778D">
        <w:t xml:space="preserve"> </w:t>
      </w:r>
      <w:bookmarkStart w:id="213" w:name="_Hlk156823965"/>
      <w:bookmarkEnd w:id="211"/>
    </w:p>
    <w:bookmarkEnd w:id="213"/>
    <w:p w14:paraId="5618D0DE" w14:textId="4368CE79" w:rsidR="00A76426" w:rsidRPr="009A778D" w:rsidRDefault="00A76426" w:rsidP="00914CCD">
      <w:pPr>
        <w:spacing w:line="276" w:lineRule="auto"/>
        <w:jc w:val="both"/>
        <w:rPr>
          <w:i/>
          <w:iCs/>
          <w:color w:val="2F5496" w:themeColor="accent1" w:themeShade="BF"/>
          <w:sz w:val="8"/>
          <w:szCs w:val="8"/>
        </w:rPr>
      </w:pPr>
    </w:p>
    <w:bookmarkEnd w:id="212"/>
    <w:p w14:paraId="664C1B0A" w14:textId="5A7E0FE5" w:rsidR="000C23F8" w:rsidRPr="009A778D" w:rsidRDefault="000C23F8" w:rsidP="00192A50">
      <w:pPr>
        <w:numPr>
          <w:ilvl w:val="0"/>
          <w:numId w:val="57"/>
        </w:numPr>
        <w:spacing w:line="259" w:lineRule="auto"/>
        <w:ind w:hanging="357"/>
        <w:jc w:val="both"/>
        <w:rPr>
          <w:sz w:val="22"/>
          <w:szCs w:val="22"/>
        </w:rPr>
      </w:pPr>
      <w:r w:rsidRPr="009A778D">
        <w:rPr>
          <w:sz w:val="22"/>
          <w:szCs w:val="22"/>
        </w:rPr>
        <w:t>Zamawiający może naliczyć Wykonawcy kary umowne:</w:t>
      </w:r>
    </w:p>
    <w:p w14:paraId="10B643D3" w14:textId="1CA8BDEF" w:rsidR="000C23F8" w:rsidRPr="009A778D" w:rsidRDefault="0091216C" w:rsidP="00192A50">
      <w:pPr>
        <w:numPr>
          <w:ilvl w:val="1"/>
          <w:numId w:val="57"/>
        </w:numPr>
        <w:spacing w:line="276" w:lineRule="auto"/>
        <w:ind w:left="720"/>
        <w:jc w:val="both"/>
        <w:rPr>
          <w:i/>
          <w:iCs/>
          <w:sz w:val="22"/>
          <w:szCs w:val="22"/>
        </w:rPr>
      </w:pPr>
      <w:bookmarkStart w:id="214" w:name="_Hlk155937939"/>
      <w:r w:rsidRPr="009A778D">
        <w:rPr>
          <w:sz w:val="22"/>
          <w:szCs w:val="22"/>
        </w:rPr>
        <w:t>za każdy rozpoczęty dzień zwłoki w</w:t>
      </w:r>
      <w:r w:rsidR="00943A30" w:rsidRPr="009A778D">
        <w:rPr>
          <w:sz w:val="22"/>
          <w:szCs w:val="22"/>
        </w:rPr>
        <w:t xml:space="preserve"> rozpoczęciu</w:t>
      </w:r>
      <w:r w:rsidRPr="009A778D">
        <w:rPr>
          <w:sz w:val="22"/>
          <w:szCs w:val="22"/>
        </w:rPr>
        <w:t xml:space="preserve"> realizacji (zapewnieniu serwisu), przedmiotu Umowy w wysokości 0,5 % wartości netto Umowy określonej w § 3 ust. 1,</w:t>
      </w:r>
    </w:p>
    <w:p w14:paraId="67605A1B" w14:textId="187FF6BE" w:rsidR="0091216C" w:rsidRPr="009A778D" w:rsidRDefault="0091216C" w:rsidP="00192A50">
      <w:pPr>
        <w:numPr>
          <w:ilvl w:val="1"/>
          <w:numId w:val="57"/>
        </w:numPr>
        <w:spacing w:line="276" w:lineRule="auto"/>
        <w:ind w:left="720"/>
        <w:jc w:val="both"/>
        <w:rPr>
          <w:sz w:val="22"/>
          <w:szCs w:val="22"/>
        </w:rPr>
      </w:pPr>
      <w:r w:rsidRPr="009A778D">
        <w:rPr>
          <w:sz w:val="22"/>
          <w:szCs w:val="22"/>
        </w:rPr>
        <w:t xml:space="preserve">za każdą rozpoczętą godzinę zwłoki powyżej 4 godzin w przypadku braku reakcji na miejscu u </w:t>
      </w:r>
      <w:r w:rsidR="00943A30" w:rsidRPr="009A778D">
        <w:rPr>
          <w:sz w:val="22"/>
          <w:szCs w:val="22"/>
        </w:rPr>
        <w:t>Zamawiającego</w:t>
      </w:r>
      <w:r w:rsidRPr="009A778D">
        <w:rPr>
          <w:sz w:val="22"/>
          <w:szCs w:val="22"/>
        </w:rPr>
        <w:t xml:space="preserve"> licząc od momentu zgłoszenia awarii sprzętu lub oprogramowania (</w:t>
      </w:r>
      <w:proofErr w:type="spellStart"/>
      <w:r w:rsidRPr="009A778D">
        <w:rPr>
          <w:sz w:val="22"/>
          <w:szCs w:val="22"/>
        </w:rPr>
        <w:t>Prosupport</w:t>
      </w:r>
      <w:proofErr w:type="spellEnd"/>
      <w:r w:rsidRPr="009A778D">
        <w:rPr>
          <w:sz w:val="22"/>
          <w:szCs w:val="22"/>
        </w:rPr>
        <w:t xml:space="preserve"> 4HR/MC Hardware </w:t>
      </w:r>
      <w:proofErr w:type="spellStart"/>
      <w:r w:rsidRPr="009A778D">
        <w:rPr>
          <w:sz w:val="22"/>
          <w:szCs w:val="22"/>
        </w:rPr>
        <w:t>Support</w:t>
      </w:r>
      <w:proofErr w:type="spellEnd"/>
      <w:r w:rsidRPr="009A778D">
        <w:rPr>
          <w:sz w:val="22"/>
          <w:szCs w:val="22"/>
        </w:rPr>
        <w:t xml:space="preserve"> i </w:t>
      </w:r>
      <w:proofErr w:type="spellStart"/>
      <w:r w:rsidRPr="009A778D">
        <w:rPr>
          <w:sz w:val="22"/>
          <w:szCs w:val="22"/>
        </w:rPr>
        <w:t>Prosupport</w:t>
      </w:r>
      <w:proofErr w:type="spellEnd"/>
      <w:r w:rsidRPr="009A778D">
        <w:rPr>
          <w:sz w:val="22"/>
          <w:szCs w:val="22"/>
        </w:rPr>
        <w:t xml:space="preserve"> 4HR/MC Software </w:t>
      </w:r>
      <w:proofErr w:type="spellStart"/>
      <w:r w:rsidRPr="009A778D">
        <w:rPr>
          <w:sz w:val="22"/>
          <w:szCs w:val="22"/>
        </w:rPr>
        <w:t>Support</w:t>
      </w:r>
      <w:proofErr w:type="spellEnd"/>
      <w:r w:rsidRPr="009A778D">
        <w:rPr>
          <w:sz w:val="22"/>
          <w:szCs w:val="22"/>
        </w:rPr>
        <w:t>) - w wysokości 0,5% wartości netto Umowy określonej w § 3 ust. 1,</w:t>
      </w:r>
    </w:p>
    <w:p w14:paraId="34E3E7F9" w14:textId="0CBCE8ED" w:rsidR="000C23F8" w:rsidRPr="00F8529D" w:rsidRDefault="000C23F8" w:rsidP="00192A50">
      <w:pPr>
        <w:pStyle w:val="Akapitzlist"/>
        <w:numPr>
          <w:ilvl w:val="1"/>
          <w:numId w:val="57"/>
        </w:numPr>
        <w:spacing w:line="276" w:lineRule="auto"/>
        <w:ind w:left="720"/>
        <w:jc w:val="both"/>
        <w:rPr>
          <w:i/>
          <w:iCs/>
          <w:sz w:val="22"/>
          <w:szCs w:val="22"/>
        </w:rPr>
      </w:pPr>
      <w:bookmarkStart w:id="215" w:name="_Hlk67826332"/>
      <w:bookmarkEnd w:id="214"/>
      <w:r w:rsidRPr="009A778D">
        <w:rPr>
          <w:sz w:val="22"/>
          <w:szCs w:val="22"/>
        </w:rPr>
        <w:t>w przypadku stwierdzenia, że prace</w:t>
      </w:r>
      <w:r w:rsidR="007D221B" w:rsidRPr="009A778D">
        <w:rPr>
          <w:sz w:val="22"/>
          <w:szCs w:val="22"/>
        </w:rPr>
        <w:t xml:space="preserve"> są</w:t>
      </w:r>
      <w:r w:rsidRPr="009A778D">
        <w:rPr>
          <w:sz w:val="22"/>
          <w:szCs w:val="22"/>
        </w:rPr>
        <w:t xml:space="preserve"> wykonywane na terenie </w:t>
      </w:r>
      <w:r w:rsidR="000241D8" w:rsidRPr="009A778D">
        <w:rPr>
          <w:sz w:val="22"/>
          <w:szCs w:val="22"/>
        </w:rPr>
        <w:t>Zamawiającego</w:t>
      </w:r>
      <w:r w:rsidRPr="009A778D">
        <w:rPr>
          <w:sz w:val="22"/>
          <w:szCs w:val="22"/>
        </w:rPr>
        <w:t xml:space="preserve"> przez pracowników </w:t>
      </w:r>
      <w:r w:rsidR="00C97F95" w:rsidRPr="009A778D">
        <w:rPr>
          <w:sz w:val="22"/>
          <w:szCs w:val="22"/>
        </w:rPr>
        <w:t>W</w:t>
      </w:r>
      <w:r w:rsidRPr="009A778D">
        <w:rPr>
          <w:sz w:val="22"/>
          <w:szCs w:val="22"/>
        </w:rPr>
        <w:t>ykonawcy nie posługujących się językiem polskim w mowie i piśmie w stopniu warunkującym porozumiewanie się w wysokości 200,00 zł za każdy stwierdzony przypadek</w:t>
      </w:r>
      <w:r w:rsidR="006C7E43" w:rsidRPr="009A778D">
        <w:rPr>
          <w:sz w:val="22"/>
          <w:szCs w:val="22"/>
        </w:rPr>
        <w:t xml:space="preserve"> (każdego pracownika),</w:t>
      </w:r>
      <w:r w:rsidR="006C7E43" w:rsidRPr="00F8529D">
        <w:rPr>
          <w:sz w:val="22"/>
          <w:szCs w:val="22"/>
        </w:rPr>
        <w:t xml:space="preserve"> kara może zostać nałożona wielokrotnie w odniesieniu do tego samego pracownika, jeżeli będzie on wykonywał pracę na terenie Zamawiającego w kolejnych dniach,</w:t>
      </w:r>
    </w:p>
    <w:p w14:paraId="26471A2B" w14:textId="22FD84D8" w:rsidR="000C23F8" w:rsidRPr="0019416D" w:rsidRDefault="000C23F8" w:rsidP="00192A50">
      <w:pPr>
        <w:pStyle w:val="Akapitzlist"/>
        <w:numPr>
          <w:ilvl w:val="1"/>
          <w:numId w:val="57"/>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3DF24470" w14:textId="3A79A963" w:rsidR="000C23F8" w:rsidRPr="00F8529D" w:rsidRDefault="000C23F8" w:rsidP="00192A50">
      <w:pPr>
        <w:numPr>
          <w:ilvl w:val="1"/>
          <w:numId w:val="5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6" w:name="_Hlk146783575"/>
      <w:r w:rsidR="007D221B" w:rsidRPr="00F8529D">
        <w:rPr>
          <w:sz w:val="22"/>
          <w:szCs w:val="22"/>
        </w:rPr>
        <w:t>za każdy stwierdzony przypadek,</w:t>
      </w:r>
    </w:p>
    <w:bookmarkEnd w:id="216"/>
    <w:p w14:paraId="12386344" w14:textId="77777777" w:rsidR="000C23F8" w:rsidRPr="00F8529D" w:rsidRDefault="000C23F8" w:rsidP="00192A50">
      <w:pPr>
        <w:numPr>
          <w:ilvl w:val="1"/>
          <w:numId w:val="57"/>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192A50">
      <w:pPr>
        <w:numPr>
          <w:ilvl w:val="2"/>
          <w:numId w:val="5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192A50">
      <w:pPr>
        <w:numPr>
          <w:ilvl w:val="2"/>
          <w:numId w:val="57"/>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92A50">
      <w:pPr>
        <w:numPr>
          <w:ilvl w:val="2"/>
          <w:numId w:val="5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92A50">
      <w:pPr>
        <w:numPr>
          <w:ilvl w:val="2"/>
          <w:numId w:val="5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192A50">
      <w:pPr>
        <w:numPr>
          <w:ilvl w:val="2"/>
          <w:numId w:val="5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lastRenderedPageBreak/>
        <w:t>w wysokości 1 000,00 zł za każdy stwierdzony przypadek;</w:t>
      </w:r>
    </w:p>
    <w:p w14:paraId="762BC468" w14:textId="5C452426" w:rsidR="000C23F8" w:rsidRPr="00F8529D" w:rsidRDefault="000C23F8" w:rsidP="00192A50">
      <w:pPr>
        <w:numPr>
          <w:ilvl w:val="1"/>
          <w:numId w:val="5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17"/>
    <w:p w14:paraId="081AB11C" w14:textId="2EF1FBFB" w:rsidR="000C23F8" w:rsidRPr="0019416D" w:rsidRDefault="000C23F8" w:rsidP="00192A50">
      <w:pPr>
        <w:numPr>
          <w:ilvl w:val="1"/>
          <w:numId w:val="57"/>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18"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18"/>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p>
    <w:p w14:paraId="0309453C" w14:textId="6E452180" w:rsidR="000C23F8" w:rsidRPr="00ED1FF7" w:rsidRDefault="000C23F8" w:rsidP="00192A50">
      <w:pPr>
        <w:numPr>
          <w:ilvl w:val="1"/>
          <w:numId w:val="57"/>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19"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19"/>
    </w:p>
    <w:p w14:paraId="4DACB222" w14:textId="19DA5CE3" w:rsidR="000C23F8" w:rsidRPr="00F8529D" w:rsidRDefault="00D0028C" w:rsidP="00192A50">
      <w:pPr>
        <w:numPr>
          <w:ilvl w:val="0"/>
          <w:numId w:val="57"/>
        </w:numPr>
        <w:spacing w:line="259" w:lineRule="auto"/>
        <w:jc w:val="both"/>
        <w:rPr>
          <w:sz w:val="22"/>
          <w:szCs w:val="22"/>
        </w:rPr>
      </w:pPr>
      <w:bookmarkStart w:id="220" w:name="_Hlk144479888"/>
      <w:bookmarkStart w:id="221"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Zamawiający uprawniony jest do zlecenia wykonania przedmiotu Umowy w całości</w:t>
      </w:r>
      <w:r w:rsidRPr="001A0FDD">
        <w:rPr>
          <w:color w:val="0070C0"/>
          <w:sz w:val="22"/>
          <w:szCs w:val="22"/>
        </w:rPr>
        <w:t xml:space="preserve">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2" w:name="_Hlk144479920"/>
      <w:bookmarkEnd w:id="220"/>
    </w:p>
    <w:bookmarkEnd w:id="221"/>
    <w:bookmarkEnd w:id="222"/>
    <w:p w14:paraId="753A8E07" w14:textId="77777777" w:rsidR="000C23F8" w:rsidRPr="00F8529D" w:rsidRDefault="000C23F8" w:rsidP="00192A50">
      <w:pPr>
        <w:numPr>
          <w:ilvl w:val="0"/>
          <w:numId w:val="5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192A50">
      <w:pPr>
        <w:numPr>
          <w:ilvl w:val="1"/>
          <w:numId w:val="5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92A50">
      <w:pPr>
        <w:numPr>
          <w:ilvl w:val="1"/>
          <w:numId w:val="57"/>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192A50">
      <w:pPr>
        <w:numPr>
          <w:ilvl w:val="0"/>
          <w:numId w:val="57"/>
        </w:numPr>
        <w:spacing w:line="259" w:lineRule="auto"/>
        <w:ind w:hanging="357"/>
        <w:jc w:val="both"/>
        <w:rPr>
          <w:sz w:val="22"/>
          <w:szCs w:val="22"/>
        </w:rPr>
      </w:pPr>
      <w:bookmarkStart w:id="223"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192A50">
      <w:pPr>
        <w:numPr>
          <w:ilvl w:val="1"/>
          <w:numId w:val="57"/>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145CA846" w:rsidR="00F66B98" w:rsidRPr="00F8529D" w:rsidRDefault="00F66B98" w:rsidP="00192A50">
      <w:pPr>
        <w:numPr>
          <w:ilvl w:val="0"/>
          <w:numId w:val="57"/>
        </w:numPr>
        <w:spacing w:line="259" w:lineRule="auto"/>
        <w:ind w:hanging="357"/>
        <w:jc w:val="both"/>
        <w:rPr>
          <w:sz w:val="22"/>
          <w:szCs w:val="22"/>
        </w:rPr>
      </w:pPr>
      <w:r w:rsidRPr="00F8529D">
        <w:rPr>
          <w:sz w:val="22"/>
          <w:szCs w:val="22"/>
        </w:rPr>
        <w:t xml:space="preserve">Wykonawca może naliczyć Zamawiającemu karę umowną: </w:t>
      </w:r>
    </w:p>
    <w:p w14:paraId="31FC00A3" w14:textId="1E8DFA36" w:rsidR="00F66B98" w:rsidRPr="0091216C" w:rsidRDefault="00F66B98" w:rsidP="0091216C">
      <w:pPr>
        <w:numPr>
          <w:ilvl w:val="1"/>
          <w:numId w:val="57"/>
        </w:numPr>
        <w:spacing w:line="259" w:lineRule="auto"/>
        <w:jc w:val="both"/>
        <w:rPr>
          <w:sz w:val="22"/>
          <w:szCs w:val="22"/>
        </w:rPr>
      </w:pPr>
      <w:bookmarkStart w:id="224" w:name="_Hlk148947447"/>
      <w:r w:rsidRPr="00F8529D">
        <w:rPr>
          <w:sz w:val="22"/>
          <w:szCs w:val="22"/>
        </w:rPr>
        <w:t xml:space="preserve">za odstąpienie od Umowy w całości przez którąkolwiek ze Stron z winy Zamawiającego - w wysokości 20% wartości netto Umowy, o </w:t>
      </w:r>
      <w:r w:rsidRPr="0091216C">
        <w:rPr>
          <w:sz w:val="22"/>
          <w:szCs w:val="22"/>
        </w:rPr>
        <w:t>której mowa w § 3 ust. 1.</w:t>
      </w:r>
      <w:bookmarkEnd w:id="224"/>
    </w:p>
    <w:p w14:paraId="2A2CF2DB" w14:textId="29EB5F5C" w:rsidR="000C23F8" w:rsidRPr="00F8529D" w:rsidRDefault="004B24AC" w:rsidP="00192A50">
      <w:pPr>
        <w:numPr>
          <w:ilvl w:val="0"/>
          <w:numId w:val="57"/>
        </w:numPr>
        <w:spacing w:line="259" w:lineRule="auto"/>
        <w:ind w:hanging="357"/>
        <w:jc w:val="both"/>
        <w:rPr>
          <w:sz w:val="22"/>
          <w:szCs w:val="22"/>
        </w:rPr>
      </w:pPr>
      <w:r w:rsidRPr="0091216C">
        <w:rPr>
          <w:sz w:val="22"/>
          <w:szCs w:val="22"/>
        </w:rPr>
        <w:t xml:space="preserve">Kary umowne podlegają kumulacji, </w:t>
      </w:r>
      <w:r w:rsidR="005C4237" w:rsidRPr="0091216C">
        <w:rPr>
          <w:sz w:val="22"/>
          <w:szCs w:val="22"/>
        </w:rPr>
        <w:t xml:space="preserve">w tym kara umowna za odstąpienie lub wypowiedzenie </w:t>
      </w:r>
      <w:r w:rsidR="00287EBD" w:rsidRPr="0091216C">
        <w:rPr>
          <w:sz w:val="22"/>
          <w:szCs w:val="22"/>
        </w:rPr>
        <w:t>U</w:t>
      </w:r>
      <w:r w:rsidR="005C4237" w:rsidRPr="0091216C">
        <w:rPr>
          <w:sz w:val="22"/>
          <w:szCs w:val="22"/>
        </w:rPr>
        <w:t xml:space="preserve">mowy z innymi karami umownymi, </w:t>
      </w:r>
      <w:r w:rsidRPr="0091216C">
        <w:rPr>
          <w:sz w:val="22"/>
          <w:szCs w:val="22"/>
        </w:rPr>
        <w:t>przy czym ł</w:t>
      </w:r>
      <w:r w:rsidR="000C23F8" w:rsidRPr="0091216C">
        <w:rPr>
          <w:sz w:val="22"/>
          <w:szCs w:val="22"/>
        </w:rPr>
        <w:t xml:space="preserve">ączna maksymalna wartość kar umownych przysługujących Zamawiającemu nie przekroczy </w:t>
      </w:r>
      <w:r w:rsidR="00EA698B" w:rsidRPr="0091216C">
        <w:rPr>
          <w:sz w:val="22"/>
          <w:szCs w:val="22"/>
        </w:rPr>
        <w:t xml:space="preserve">60% </w:t>
      </w:r>
      <w:r w:rsidR="00A95C13" w:rsidRPr="0091216C">
        <w:rPr>
          <w:sz w:val="22"/>
          <w:szCs w:val="22"/>
        </w:rPr>
        <w:t>w</w:t>
      </w:r>
      <w:r w:rsidR="000C23F8" w:rsidRPr="0091216C">
        <w:rPr>
          <w:sz w:val="22"/>
          <w:szCs w:val="22"/>
        </w:rPr>
        <w:t>artości Umowy</w:t>
      </w:r>
      <w:r w:rsidR="00F2094E" w:rsidRPr="0091216C">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192A50">
      <w:pPr>
        <w:numPr>
          <w:ilvl w:val="0"/>
          <w:numId w:val="5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192A50">
      <w:pPr>
        <w:numPr>
          <w:ilvl w:val="0"/>
          <w:numId w:val="5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8326BE">
      <w:pPr>
        <w:numPr>
          <w:ilvl w:val="0"/>
          <w:numId w:val="5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 xml:space="preserve">dpowiedzialność Zamawiającego ograniczona jest </w:t>
      </w:r>
      <w:r w:rsidR="00202054" w:rsidRPr="00F8529D">
        <w:rPr>
          <w:sz w:val="22"/>
          <w:szCs w:val="22"/>
        </w:rPr>
        <w:lastRenderedPageBreak/>
        <w:t>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5"/>
      <w:bookmarkEnd w:id="223"/>
    </w:p>
    <w:p w14:paraId="4E1E67AC" w14:textId="77777777" w:rsidR="000C23F8" w:rsidRPr="00F8529D" w:rsidRDefault="000C23F8" w:rsidP="000C23F8">
      <w:pPr>
        <w:pStyle w:val="Nagwek2"/>
      </w:pPr>
      <w:bookmarkStart w:id="225" w:name="_Toc83291685"/>
      <w:bookmarkStart w:id="226" w:name="_Toc106095873"/>
      <w:bookmarkStart w:id="227" w:name="_Toc106096313"/>
      <w:bookmarkStart w:id="228" w:name="_Toc106096417"/>
      <w:bookmarkStart w:id="229" w:name="_Toc204150238"/>
      <w:r w:rsidRPr="00F8529D">
        <w:t>§ 14. Rozwiązanie, odstąpienie lub wypowiedzenie Umowy</w:t>
      </w:r>
      <w:bookmarkEnd w:id="225"/>
      <w:bookmarkEnd w:id="226"/>
      <w:bookmarkEnd w:id="227"/>
      <w:bookmarkEnd w:id="228"/>
      <w:bookmarkEnd w:id="229"/>
    </w:p>
    <w:p w14:paraId="7F7C0D91" w14:textId="77777777" w:rsidR="000C23F8" w:rsidRPr="00F8529D" w:rsidRDefault="000C23F8" w:rsidP="00192A50">
      <w:pPr>
        <w:numPr>
          <w:ilvl w:val="0"/>
          <w:numId w:val="58"/>
        </w:numPr>
        <w:spacing w:line="259" w:lineRule="auto"/>
        <w:ind w:left="357" w:hanging="357"/>
        <w:jc w:val="both"/>
        <w:rPr>
          <w:sz w:val="22"/>
          <w:szCs w:val="22"/>
        </w:rPr>
      </w:pPr>
      <w:bookmarkStart w:id="230" w:name="_Hlk146784907"/>
      <w:r w:rsidRPr="00F8529D">
        <w:rPr>
          <w:sz w:val="22"/>
          <w:szCs w:val="22"/>
        </w:rPr>
        <w:t>Strony mogą rozwiązać Umowę na mocy porozumienia Stron.</w:t>
      </w:r>
    </w:p>
    <w:p w14:paraId="55217CF2" w14:textId="29FD7448" w:rsidR="000C23F8" w:rsidRPr="00F8529D" w:rsidRDefault="000C23F8" w:rsidP="00192A50">
      <w:pPr>
        <w:numPr>
          <w:ilvl w:val="0"/>
          <w:numId w:val="5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1" w:name="_Hlk144467170"/>
      <w:r w:rsidRPr="00F8529D">
        <w:rPr>
          <w:sz w:val="22"/>
          <w:szCs w:val="22"/>
        </w:rPr>
        <w:t xml:space="preserve">w całości </w:t>
      </w:r>
      <w:bookmarkEnd w:id="231"/>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192A50">
      <w:pPr>
        <w:numPr>
          <w:ilvl w:val="1"/>
          <w:numId w:val="58"/>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192A50">
      <w:pPr>
        <w:numPr>
          <w:ilvl w:val="1"/>
          <w:numId w:val="5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92A50">
      <w:pPr>
        <w:numPr>
          <w:ilvl w:val="1"/>
          <w:numId w:val="58"/>
        </w:numPr>
        <w:spacing w:line="259" w:lineRule="auto"/>
        <w:jc w:val="both"/>
        <w:rPr>
          <w:sz w:val="22"/>
          <w:szCs w:val="22"/>
        </w:rPr>
      </w:pPr>
      <w:bookmarkStart w:id="232"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2"/>
    <w:p w14:paraId="3CE94781" w14:textId="5D693CC1" w:rsidR="000C23F8" w:rsidRPr="00F8529D" w:rsidRDefault="000C23F8" w:rsidP="00192A50">
      <w:pPr>
        <w:numPr>
          <w:ilvl w:val="1"/>
          <w:numId w:val="5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92A50">
      <w:pPr>
        <w:numPr>
          <w:ilvl w:val="1"/>
          <w:numId w:val="5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92A50">
      <w:pPr>
        <w:numPr>
          <w:ilvl w:val="2"/>
          <w:numId w:val="5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92A50">
      <w:pPr>
        <w:numPr>
          <w:ilvl w:val="2"/>
          <w:numId w:val="5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92A50">
      <w:pPr>
        <w:numPr>
          <w:ilvl w:val="2"/>
          <w:numId w:val="58"/>
        </w:numPr>
        <w:spacing w:line="259" w:lineRule="auto"/>
        <w:ind w:hanging="357"/>
        <w:jc w:val="both"/>
        <w:rPr>
          <w:sz w:val="22"/>
          <w:szCs w:val="22"/>
        </w:rPr>
      </w:pPr>
      <w:bookmarkStart w:id="23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3"/>
      <w:r w:rsidRPr="00F8529D">
        <w:rPr>
          <w:sz w:val="22"/>
          <w:szCs w:val="22"/>
        </w:rPr>
        <w:t>,</w:t>
      </w:r>
    </w:p>
    <w:p w14:paraId="439E4E7F" w14:textId="0BBDEA9E" w:rsidR="000C23F8" w:rsidRPr="0091216C" w:rsidRDefault="000C23F8" w:rsidP="0091216C">
      <w:pPr>
        <w:numPr>
          <w:ilvl w:val="1"/>
          <w:numId w:val="5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192A50">
      <w:pPr>
        <w:numPr>
          <w:ilvl w:val="1"/>
          <w:numId w:val="58"/>
        </w:numPr>
        <w:spacing w:line="259" w:lineRule="auto"/>
        <w:jc w:val="both"/>
        <w:rPr>
          <w:sz w:val="22"/>
          <w:szCs w:val="22"/>
        </w:rPr>
      </w:pPr>
      <w:r w:rsidRPr="00F8529D">
        <w:rPr>
          <w:sz w:val="22"/>
          <w:szCs w:val="22"/>
        </w:rPr>
        <w:t>otwarcia postępowania likwidacyjnego Wykonawcy.</w:t>
      </w:r>
    </w:p>
    <w:p w14:paraId="6A2E0EA6" w14:textId="20990350" w:rsidR="000C23F8" w:rsidRPr="00AE2193" w:rsidRDefault="000C23F8" w:rsidP="000C23F8">
      <w:pPr>
        <w:numPr>
          <w:ilvl w:val="0"/>
          <w:numId w:val="5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AE2193">
        <w:rPr>
          <w:sz w:val="22"/>
          <w:szCs w:val="22"/>
        </w:rPr>
        <w:t>7</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0"/>
    </w:p>
    <w:p w14:paraId="7F8187CD" w14:textId="1603E4BE" w:rsidR="00A603EC" w:rsidRPr="00F8529D" w:rsidRDefault="00A603EC" w:rsidP="00192A50">
      <w:pPr>
        <w:numPr>
          <w:ilvl w:val="0"/>
          <w:numId w:val="58"/>
        </w:numPr>
        <w:spacing w:line="256" w:lineRule="auto"/>
        <w:jc w:val="both"/>
        <w:rPr>
          <w:sz w:val="22"/>
          <w:szCs w:val="22"/>
        </w:rPr>
      </w:pPr>
      <w:bookmarkStart w:id="234"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Pr="009A778D" w:rsidRDefault="00160C0C" w:rsidP="00192A50">
      <w:pPr>
        <w:numPr>
          <w:ilvl w:val="0"/>
          <w:numId w:val="58"/>
        </w:numPr>
        <w:spacing w:line="259" w:lineRule="auto"/>
        <w:ind w:left="357" w:hanging="357"/>
        <w:jc w:val="both"/>
        <w:rPr>
          <w:sz w:val="22"/>
          <w:szCs w:val="22"/>
        </w:rPr>
      </w:pPr>
      <w:r w:rsidRPr="00F8529D">
        <w:rPr>
          <w:sz w:val="22"/>
          <w:szCs w:val="22"/>
        </w:rPr>
        <w:t xml:space="preserve">Odstąpienie od Umowy lub </w:t>
      </w:r>
      <w:r w:rsidRPr="009A778D">
        <w:rPr>
          <w:sz w:val="22"/>
          <w:szCs w:val="22"/>
        </w:rPr>
        <w:t>wypowiedzenie Umowy nie wyłącza możliwości żądania przez Zamawiającego kar umownych naliczonych do dnia odstąpienia lub wypowiedzenia Umowy</w:t>
      </w:r>
      <w:r w:rsidR="002A3212" w:rsidRPr="009A778D">
        <w:rPr>
          <w:sz w:val="22"/>
          <w:szCs w:val="22"/>
        </w:rPr>
        <w:t xml:space="preserve"> oraz</w:t>
      </w:r>
      <w:r w:rsidRPr="009A778D">
        <w:rPr>
          <w:sz w:val="22"/>
          <w:szCs w:val="22"/>
        </w:rPr>
        <w:t xml:space="preserve"> kary umownej zastrzeżonej na wypadek </w:t>
      </w:r>
      <w:r w:rsidR="002A3212" w:rsidRPr="009A778D">
        <w:rPr>
          <w:sz w:val="22"/>
          <w:szCs w:val="22"/>
        </w:rPr>
        <w:t>odstąpienia/wypowiedzenia Umowy.</w:t>
      </w:r>
    </w:p>
    <w:p w14:paraId="4B246286" w14:textId="4FD8BB66" w:rsidR="00DA44BE" w:rsidRPr="009A778D" w:rsidRDefault="00DA44BE" w:rsidP="00192A50">
      <w:pPr>
        <w:numPr>
          <w:ilvl w:val="0"/>
          <w:numId w:val="58"/>
        </w:numPr>
        <w:spacing w:line="259" w:lineRule="auto"/>
        <w:ind w:left="357" w:hanging="357"/>
        <w:jc w:val="both"/>
        <w:rPr>
          <w:sz w:val="22"/>
          <w:szCs w:val="22"/>
        </w:rPr>
      </w:pPr>
      <w:r w:rsidRPr="009A778D">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2BDEABC" w:rsidR="000C23F8" w:rsidRPr="00AE2193" w:rsidRDefault="000C23F8" w:rsidP="00192A50">
      <w:pPr>
        <w:numPr>
          <w:ilvl w:val="0"/>
          <w:numId w:val="58"/>
        </w:numPr>
        <w:spacing w:line="259" w:lineRule="auto"/>
        <w:ind w:left="357" w:hanging="357"/>
        <w:jc w:val="both"/>
        <w:rPr>
          <w:sz w:val="22"/>
          <w:szCs w:val="22"/>
        </w:rPr>
      </w:pPr>
      <w:r w:rsidRPr="009A778D">
        <w:rPr>
          <w:sz w:val="22"/>
          <w:szCs w:val="22"/>
        </w:rPr>
        <w:t xml:space="preserve">Zamawiającemu przysługuje </w:t>
      </w:r>
      <w:r w:rsidR="0072470D" w:rsidRPr="009A778D">
        <w:rPr>
          <w:sz w:val="22"/>
          <w:szCs w:val="22"/>
        </w:rPr>
        <w:t xml:space="preserve">także </w:t>
      </w:r>
      <w:r w:rsidRPr="009A778D">
        <w:rPr>
          <w:sz w:val="22"/>
          <w:szCs w:val="22"/>
        </w:rPr>
        <w:t xml:space="preserve">prawo wypowiedzenia Umowy </w:t>
      </w:r>
      <w:r w:rsidR="0072470D" w:rsidRPr="009A778D">
        <w:rPr>
          <w:sz w:val="22"/>
          <w:szCs w:val="22"/>
        </w:rPr>
        <w:t xml:space="preserve">(ex nunc - od teraz) </w:t>
      </w:r>
      <w:r w:rsidRPr="009A778D">
        <w:rPr>
          <w:sz w:val="22"/>
          <w:szCs w:val="22"/>
        </w:rPr>
        <w:t>w całości lub części z zachowaniem okresu wypowiedzenia wynoszącego</w:t>
      </w:r>
      <w:r w:rsidRPr="00AE2193">
        <w:rPr>
          <w:sz w:val="22"/>
          <w:szCs w:val="22"/>
        </w:rPr>
        <w:t xml:space="preserve"> 30 dni, w przypadku:</w:t>
      </w:r>
    </w:p>
    <w:p w14:paraId="29FCAF3A" w14:textId="77777777" w:rsidR="000C23F8" w:rsidRPr="00595487" w:rsidRDefault="000C23F8" w:rsidP="00192A50">
      <w:pPr>
        <w:numPr>
          <w:ilvl w:val="1"/>
          <w:numId w:val="58"/>
        </w:numPr>
        <w:spacing w:line="259" w:lineRule="auto"/>
        <w:jc w:val="both"/>
        <w:rPr>
          <w:sz w:val="22"/>
          <w:szCs w:val="22"/>
        </w:rPr>
      </w:pPr>
      <w:r w:rsidRPr="00AE2193">
        <w:rPr>
          <w:sz w:val="22"/>
          <w:szCs w:val="22"/>
        </w:rPr>
        <w:lastRenderedPageBreak/>
        <w:t xml:space="preserve">ograniczenia produkcji lub reorganizacji w jednostkach organizacyjnych Zamawiającego, powodujących możliwość wykorzystania uwolnionych środków produkcji lub potencjału ludzkiego do samodzielnej realizacji przez Zamawiającego </w:t>
      </w:r>
      <w:r w:rsidRPr="00595487">
        <w:rPr>
          <w:sz w:val="22"/>
          <w:szCs w:val="22"/>
        </w:rPr>
        <w:t>świadczeń objętych Umową;</w:t>
      </w:r>
    </w:p>
    <w:p w14:paraId="5DDB010F" w14:textId="382FA7FE" w:rsidR="000C23F8" w:rsidRPr="00595487" w:rsidRDefault="000C23F8" w:rsidP="00192A50">
      <w:pPr>
        <w:numPr>
          <w:ilvl w:val="1"/>
          <w:numId w:val="58"/>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92A50">
      <w:pPr>
        <w:numPr>
          <w:ilvl w:val="1"/>
          <w:numId w:val="5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92A50">
      <w:pPr>
        <w:numPr>
          <w:ilvl w:val="0"/>
          <w:numId w:val="5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4298A2D5" w:rsidR="008326BE" w:rsidRPr="00AE2193" w:rsidRDefault="008326BE" w:rsidP="00242367">
      <w:pPr>
        <w:numPr>
          <w:ilvl w:val="0"/>
          <w:numId w:val="58"/>
        </w:numPr>
        <w:spacing w:line="259" w:lineRule="auto"/>
        <w:ind w:left="357" w:hanging="357"/>
        <w:jc w:val="both"/>
        <w:rPr>
          <w:sz w:val="22"/>
          <w:szCs w:val="22"/>
        </w:rPr>
      </w:pPr>
      <w:bookmarkStart w:id="235" w:name="_Hlk156822481"/>
      <w:r w:rsidRPr="00242367">
        <w:rPr>
          <w:sz w:val="22"/>
          <w:szCs w:val="22"/>
        </w:rPr>
        <w:t xml:space="preserve">W przypadku odstąpienia od Umowy lub wypowiedzenia Umowy Wykonawca zobowiązany jest do zaprzestania realizacji przedmiotu </w:t>
      </w:r>
      <w:r w:rsidRPr="00AE2193">
        <w:rPr>
          <w:sz w:val="22"/>
          <w:szCs w:val="22"/>
        </w:rPr>
        <w:t>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5"/>
    <w:p w14:paraId="7AFC93DB" w14:textId="0EA2D2E9" w:rsidR="000C23F8" w:rsidRPr="00595487" w:rsidRDefault="000C23F8" w:rsidP="00192A50">
      <w:pPr>
        <w:numPr>
          <w:ilvl w:val="0"/>
          <w:numId w:val="58"/>
        </w:numPr>
        <w:spacing w:line="259" w:lineRule="auto"/>
        <w:ind w:left="357" w:hanging="357"/>
        <w:jc w:val="both"/>
        <w:rPr>
          <w:sz w:val="22"/>
          <w:szCs w:val="22"/>
        </w:rPr>
      </w:pPr>
      <w:r w:rsidRPr="00AE2193">
        <w:rPr>
          <w:sz w:val="22"/>
          <w:szCs w:val="22"/>
        </w:rPr>
        <w:t xml:space="preserve">Postanowienia </w:t>
      </w:r>
      <w:r w:rsidR="002A3212" w:rsidRPr="00AE2193">
        <w:rPr>
          <w:sz w:val="22"/>
          <w:szCs w:val="22"/>
        </w:rPr>
        <w:t>niniejszej Umowy</w:t>
      </w:r>
      <w:r w:rsidRPr="00AE2193">
        <w:rPr>
          <w:sz w:val="22"/>
          <w:szCs w:val="22"/>
        </w:rPr>
        <w:t xml:space="preserve"> nie wyłączają możliwości odstąpienia od Umowy </w:t>
      </w:r>
      <w:r w:rsidRPr="00595487">
        <w:rPr>
          <w:sz w:val="22"/>
          <w:szCs w:val="22"/>
        </w:rPr>
        <w:t xml:space="preserve">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6" w:name="_Toc64016211"/>
      <w:bookmarkStart w:id="237" w:name="_Toc106095874"/>
      <w:bookmarkStart w:id="238" w:name="_Toc106096314"/>
      <w:bookmarkStart w:id="239" w:name="_Toc106096418"/>
      <w:bookmarkStart w:id="240" w:name="_Toc204150239"/>
      <w:bookmarkStart w:id="241" w:name="_Hlk148332977"/>
      <w:bookmarkStart w:id="242" w:name="_Hlk67826402"/>
      <w:bookmarkEnd w:id="234"/>
      <w:r w:rsidRPr="00E66F78">
        <w:t>§ 1</w:t>
      </w:r>
      <w:r>
        <w:t>5</w:t>
      </w:r>
      <w:r w:rsidRPr="00E66F78">
        <w:t xml:space="preserve">. </w:t>
      </w:r>
      <w:bookmarkStart w:id="243" w:name="_Hlk147835254"/>
      <w:r w:rsidRPr="00E66F78">
        <w:t>Zmiany Umowy</w:t>
      </w:r>
      <w:bookmarkEnd w:id="236"/>
      <w:bookmarkEnd w:id="237"/>
      <w:bookmarkEnd w:id="238"/>
      <w:bookmarkEnd w:id="239"/>
      <w:bookmarkEnd w:id="240"/>
    </w:p>
    <w:p w14:paraId="7A640859" w14:textId="77777777" w:rsidR="000C23F8" w:rsidRPr="00F8529D" w:rsidRDefault="000C23F8" w:rsidP="00192A50">
      <w:pPr>
        <w:pStyle w:val="Akapitzlist"/>
        <w:numPr>
          <w:ilvl w:val="0"/>
          <w:numId w:val="7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192A50">
      <w:pPr>
        <w:numPr>
          <w:ilvl w:val="0"/>
          <w:numId w:val="7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192A50">
      <w:pPr>
        <w:numPr>
          <w:ilvl w:val="1"/>
          <w:numId w:val="76"/>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192A50">
      <w:pPr>
        <w:numPr>
          <w:ilvl w:val="2"/>
          <w:numId w:val="76"/>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192A50">
      <w:pPr>
        <w:numPr>
          <w:ilvl w:val="2"/>
          <w:numId w:val="7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192A50">
      <w:pPr>
        <w:numPr>
          <w:ilvl w:val="2"/>
          <w:numId w:val="7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192A50">
      <w:pPr>
        <w:numPr>
          <w:ilvl w:val="2"/>
          <w:numId w:val="7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192A50">
      <w:pPr>
        <w:numPr>
          <w:ilvl w:val="2"/>
          <w:numId w:val="7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192A50">
      <w:pPr>
        <w:numPr>
          <w:ilvl w:val="2"/>
          <w:numId w:val="7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192A50">
      <w:pPr>
        <w:numPr>
          <w:ilvl w:val="2"/>
          <w:numId w:val="7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192A50">
      <w:pPr>
        <w:numPr>
          <w:ilvl w:val="2"/>
          <w:numId w:val="7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w:t>
      </w:r>
      <w:r w:rsidRPr="00F8529D">
        <w:rPr>
          <w:sz w:val="22"/>
          <w:szCs w:val="22"/>
        </w:rPr>
        <w:lastRenderedPageBreak/>
        <w:t xml:space="preserve">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192A50">
      <w:pPr>
        <w:numPr>
          <w:ilvl w:val="1"/>
          <w:numId w:val="7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192A50">
      <w:pPr>
        <w:numPr>
          <w:ilvl w:val="2"/>
          <w:numId w:val="7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192A50">
      <w:pPr>
        <w:numPr>
          <w:ilvl w:val="2"/>
          <w:numId w:val="7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192A50">
      <w:pPr>
        <w:numPr>
          <w:ilvl w:val="2"/>
          <w:numId w:val="7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192A50">
      <w:pPr>
        <w:numPr>
          <w:ilvl w:val="2"/>
          <w:numId w:val="7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192A50">
      <w:pPr>
        <w:numPr>
          <w:ilvl w:val="2"/>
          <w:numId w:val="7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192A50">
      <w:pPr>
        <w:numPr>
          <w:ilvl w:val="2"/>
          <w:numId w:val="7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192A50">
      <w:pPr>
        <w:numPr>
          <w:ilvl w:val="2"/>
          <w:numId w:val="7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192A50">
      <w:pPr>
        <w:numPr>
          <w:ilvl w:val="2"/>
          <w:numId w:val="7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192A50">
      <w:pPr>
        <w:numPr>
          <w:ilvl w:val="2"/>
          <w:numId w:val="7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192A50">
      <w:pPr>
        <w:numPr>
          <w:ilvl w:val="1"/>
          <w:numId w:val="7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192A50">
      <w:pPr>
        <w:pStyle w:val="Akapitzlist"/>
        <w:numPr>
          <w:ilvl w:val="0"/>
          <w:numId w:val="76"/>
        </w:numPr>
        <w:spacing w:line="259" w:lineRule="auto"/>
        <w:ind w:left="709" w:hanging="709"/>
        <w:jc w:val="both"/>
        <w:rPr>
          <w:sz w:val="6"/>
          <w:szCs w:val="6"/>
        </w:rPr>
      </w:pPr>
      <w:bookmarkStart w:id="244"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5" w:name="_Hlk147848467"/>
      <w:r w:rsidR="00F244A3" w:rsidRPr="00F8529D">
        <w:rPr>
          <w:sz w:val="22"/>
          <w:szCs w:val="22"/>
        </w:rPr>
        <w:t xml:space="preserve">, </w:t>
      </w:r>
      <w:bookmarkEnd w:id="244"/>
      <w:bookmarkEnd w:id="245"/>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572C2B">
      <w:pPr>
        <w:pStyle w:val="Akapitzlist"/>
        <w:numPr>
          <w:ilvl w:val="0"/>
          <w:numId w:val="52"/>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6F715D">
      <w:pPr>
        <w:pStyle w:val="Akapitzlist"/>
        <w:numPr>
          <w:ilvl w:val="0"/>
          <w:numId w:val="71"/>
        </w:numPr>
        <w:spacing w:line="259" w:lineRule="auto"/>
        <w:jc w:val="both"/>
        <w:rPr>
          <w:sz w:val="22"/>
          <w:szCs w:val="22"/>
        </w:rPr>
      </w:pPr>
      <w:bookmarkStart w:id="246" w:name="_Hlk147848517"/>
      <w:r w:rsidRPr="00A33BF6">
        <w:rPr>
          <w:sz w:val="22"/>
          <w:szCs w:val="22"/>
        </w:rPr>
        <w:t xml:space="preserve">zmiana zasad dokonywania odbiorów świadczonych usług, o której mowa w </w:t>
      </w:r>
      <w:bookmarkStart w:id="247" w:name="_Hlk148344566"/>
      <w:r w:rsidRPr="00A33BF6">
        <w:rPr>
          <w:sz w:val="22"/>
          <w:szCs w:val="22"/>
        </w:rPr>
        <w:t xml:space="preserve">§15 </w:t>
      </w:r>
      <w:bookmarkEnd w:id="247"/>
      <w:r w:rsidRPr="00A33BF6">
        <w:rPr>
          <w:sz w:val="22"/>
          <w:szCs w:val="22"/>
        </w:rPr>
        <w:t>ust. 2 pkt 2) lit. f),</w:t>
      </w:r>
    </w:p>
    <w:bookmarkEnd w:id="246"/>
    <w:p w14:paraId="335E9567" w14:textId="77777777" w:rsidR="006F715D" w:rsidRPr="00A33BF6" w:rsidRDefault="006F715D" w:rsidP="006F715D">
      <w:pPr>
        <w:pStyle w:val="Akapitzlist"/>
        <w:numPr>
          <w:ilvl w:val="0"/>
          <w:numId w:val="7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6F715D">
      <w:pPr>
        <w:pStyle w:val="Akapitzlist"/>
        <w:numPr>
          <w:ilvl w:val="0"/>
          <w:numId w:val="71"/>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6F715D">
      <w:pPr>
        <w:pStyle w:val="Akapitzlist"/>
        <w:numPr>
          <w:ilvl w:val="0"/>
          <w:numId w:val="71"/>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6F715D">
      <w:pPr>
        <w:pStyle w:val="Akapitzlist"/>
        <w:numPr>
          <w:ilvl w:val="0"/>
          <w:numId w:val="71"/>
        </w:numPr>
        <w:spacing w:line="259" w:lineRule="auto"/>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41"/>
    <w:bookmarkEnd w:id="243"/>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6C8E9793" w:rsidR="00F536DE" w:rsidRPr="00B71040" w:rsidRDefault="004F3468" w:rsidP="00B71040">
      <w:pPr>
        <w:pStyle w:val="Nagwek2"/>
      </w:pPr>
      <w:bookmarkStart w:id="248" w:name="_Toc204150240"/>
      <w:r w:rsidRPr="004F3468">
        <w:t xml:space="preserve">§ 16. </w:t>
      </w:r>
      <w:r w:rsidR="00F536DE" w:rsidRPr="00B71040">
        <w:t>Waloryzacja</w:t>
      </w:r>
      <w:bookmarkEnd w:id="248"/>
      <w:r w:rsidR="00B24F0B">
        <w:t xml:space="preserve"> </w:t>
      </w:r>
      <w:r w:rsidR="001F3A1E">
        <w:t>– nie dotyczy</w:t>
      </w:r>
    </w:p>
    <w:p w14:paraId="3C4DF07D" w14:textId="1670F11F" w:rsidR="00F536DE" w:rsidRPr="001444A8" w:rsidRDefault="00F536DE" w:rsidP="00F536DE">
      <w:pPr>
        <w:pStyle w:val="Akapitzlist"/>
        <w:spacing w:line="259" w:lineRule="auto"/>
        <w:ind w:left="360"/>
        <w:jc w:val="both"/>
        <w:rPr>
          <w:i/>
          <w:iCs/>
          <w:color w:val="0070C0"/>
          <w:sz w:val="22"/>
          <w:szCs w:val="22"/>
        </w:rPr>
      </w:pPr>
      <w:bookmarkStart w:id="249" w:name="_Hlk147848639"/>
    </w:p>
    <w:p w14:paraId="32DF3309" w14:textId="790A78AE" w:rsidR="000C23F8" w:rsidRPr="00500E2A" w:rsidRDefault="000C23F8" w:rsidP="000C23F8">
      <w:pPr>
        <w:pStyle w:val="Nagwek2"/>
      </w:pPr>
      <w:bookmarkStart w:id="250" w:name="_Toc64016213"/>
      <w:bookmarkStart w:id="251" w:name="_Toc106095875"/>
      <w:bookmarkStart w:id="252" w:name="_Toc106096315"/>
      <w:bookmarkStart w:id="253" w:name="_Toc106096419"/>
      <w:bookmarkStart w:id="254" w:name="_Toc204150241"/>
      <w:bookmarkStart w:id="255" w:name="_Hlk67826426"/>
      <w:bookmarkEnd w:id="242"/>
      <w:bookmarkEnd w:id="249"/>
      <w:r w:rsidRPr="00500E2A">
        <w:t>§</w:t>
      </w:r>
      <w:r>
        <w:t xml:space="preserve"> </w:t>
      </w:r>
      <w:r w:rsidRPr="00500E2A">
        <w:t>1</w:t>
      </w:r>
      <w:r w:rsidR="00B71040">
        <w:t>7</w:t>
      </w:r>
      <w:r w:rsidRPr="00500E2A">
        <w:t>. Ochrona danych osobowych</w:t>
      </w:r>
      <w:bookmarkEnd w:id="250"/>
      <w:bookmarkEnd w:id="251"/>
      <w:bookmarkEnd w:id="252"/>
      <w:bookmarkEnd w:id="253"/>
      <w:bookmarkEnd w:id="254"/>
      <w:r w:rsidRPr="00500E2A">
        <w:t xml:space="preserve"> </w:t>
      </w:r>
    </w:p>
    <w:p w14:paraId="37B5AD72" w14:textId="0DFFDD49"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50426A">
        <w:rPr>
          <w:b/>
          <w:bCs/>
          <w:sz w:val="22"/>
          <w:szCs w:val="22"/>
        </w:rPr>
        <w:t>2</w:t>
      </w:r>
      <w:r w:rsidRPr="00500E2A">
        <w:rPr>
          <w:b/>
          <w:bCs/>
          <w:sz w:val="22"/>
          <w:szCs w:val="22"/>
        </w:rPr>
        <w:t xml:space="preserve"> do</w:t>
      </w:r>
      <w:r w:rsidR="00D5539A">
        <w:rPr>
          <w:b/>
          <w:bCs/>
          <w:sz w:val="22"/>
          <w:szCs w:val="22"/>
        </w:rPr>
        <w:t> </w:t>
      </w:r>
      <w:r w:rsidRPr="00500E2A">
        <w:rPr>
          <w:b/>
          <w:bCs/>
          <w:sz w:val="22"/>
          <w:szCs w:val="22"/>
        </w:rPr>
        <w:t>Umowy.</w:t>
      </w:r>
      <w:bookmarkEnd w:id="255"/>
    </w:p>
    <w:p w14:paraId="58527156" w14:textId="11C869A2" w:rsidR="000C23F8" w:rsidRPr="00E66F78" w:rsidRDefault="000C23F8" w:rsidP="000C23F8">
      <w:pPr>
        <w:pStyle w:val="Nagwek2"/>
      </w:pPr>
      <w:bookmarkStart w:id="256" w:name="_Toc64016214"/>
      <w:bookmarkStart w:id="257" w:name="_Toc106095876"/>
      <w:bookmarkStart w:id="258" w:name="_Toc106096316"/>
      <w:bookmarkStart w:id="259" w:name="_Toc106096420"/>
      <w:bookmarkStart w:id="260" w:name="_Toc204150242"/>
      <w:r w:rsidRPr="00500E2A">
        <w:t>§</w:t>
      </w:r>
      <w:r>
        <w:t xml:space="preserve"> </w:t>
      </w:r>
      <w:r w:rsidRPr="00500E2A">
        <w:t>1</w:t>
      </w:r>
      <w:r w:rsidR="00B71040">
        <w:t>8</w:t>
      </w:r>
      <w:r w:rsidRPr="00500E2A">
        <w:t xml:space="preserve">. Ochrona tajemnic </w:t>
      </w:r>
      <w:r w:rsidRPr="00E66F78">
        <w:t>przedsiębiorcy, zachowanie poufności</w:t>
      </w:r>
      <w:bookmarkEnd w:id="256"/>
      <w:bookmarkEnd w:id="257"/>
      <w:bookmarkEnd w:id="258"/>
      <w:bookmarkEnd w:id="259"/>
      <w:bookmarkEnd w:id="260"/>
      <w:r w:rsidRPr="00E66F78">
        <w:t xml:space="preserve"> </w:t>
      </w:r>
    </w:p>
    <w:p w14:paraId="6DD2CBE1" w14:textId="77777777" w:rsidR="000C23F8" w:rsidRPr="00E66F78" w:rsidRDefault="000C23F8" w:rsidP="00192A50">
      <w:pPr>
        <w:numPr>
          <w:ilvl w:val="0"/>
          <w:numId w:val="59"/>
        </w:numPr>
        <w:spacing w:line="259" w:lineRule="auto"/>
        <w:ind w:hanging="357"/>
        <w:jc w:val="both"/>
        <w:rPr>
          <w:sz w:val="22"/>
          <w:szCs w:val="22"/>
        </w:rPr>
      </w:pPr>
      <w:bookmarkStart w:id="26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92A50">
      <w:pPr>
        <w:numPr>
          <w:ilvl w:val="1"/>
          <w:numId w:val="5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92A50">
      <w:pPr>
        <w:numPr>
          <w:ilvl w:val="1"/>
          <w:numId w:val="5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92A50">
      <w:pPr>
        <w:numPr>
          <w:ilvl w:val="1"/>
          <w:numId w:val="5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92A50">
      <w:pPr>
        <w:numPr>
          <w:ilvl w:val="1"/>
          <w:numId w:val="5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92A50">
      <w:pPr>
        <w:numPr>
          <w:ilvl w:val="1"/>
          <w:numId w:val="5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92A50">
      <w:pPr>
        <w:numPr>
          <w:ilvl w:val="1"/>
          <w:numId w:val="5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92A50">
      <w:pPr>
        <w:numPr>
          <w:ilvl w:val="0"/>
          <w:numId w:val="5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92A50">
      <w:pPr>
        <w:numPr>
          <w:ilvl w:val="0"/>
          <w:numId w:val="59"/>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92A50">
      <w:pPr>
        <w:numPr>
          <w:ilvl w:val="0"/>
          <w:numId w:val="5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92A50">
      <w:pPr>
        <w:numPr>
          <w:ilvl w:val="0"/>
          <w:numId w:val="5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92A50">
      <w:pPr>
        <w:numPr>
          <w:ilvl w:val="0"/>
          <w:numId w:val="59"/>
        </w:numPr>
        <w:spacing w:line="259" w:lineRule="auto"/>
        <w:ind w:left="363" w:hanging="357"/>
        <w:jc w:val="both"/>
        <w:rPr>
          <w:sz w:val="22"/>
          <w:szCs w:val="22"/>
        </w:rPr>
      </w:pPr>
      <w:bookmarkStart w:id="26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2"/>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3" w:name="_Toc64016215"/>
      <w:bookmarkStart w:id="264" w:name="_Toc106095877"/>
      <w:bookmarkStart w:id="265" w:name="_Toc106096317"/>
      <w:bookmarkStart w:id="266" w:name="_Toc106096421"/>
      <w:bookmarkStart w:id="267" w:name="_Toc204150243"/>
      <w:bookmarkStart w:id="268" w:name="_Hlk202858682"/>
      <w:bookmarkEnd w:id="261"/>
      <w:r w:rsidRPr="00F8529D">
        <w:t>§ 1</w:t>
      </w:r>
      <w:r w:rsidR="00B71040" w:rsidRPr="00F8529D">
        <w:t>9</w:t>
      </w:r>
      <w:r w:rsidRPr="00F8529D">
        <w:t>. Zasady etyki</w:t>
      </w:r>
      <w:bookmarkEnd w:id="263"/>
      <w:bookmarkEnd w:id="264"/>
      <w:bookmarkEnd w:id="265"/>
      <w:bookmarkEnd w:id="266"/>
      <w:bookmarkEnd w:id="267"/>
    </w:p>
    <w:p w14:paraId="2CA957CA" w14:textId="77777777" w:rsidR="000C23F8" w:rsidRPr="00F8529D" w:rsidRDefault="000C23F8" w:rsidP="00192A50">
      <w:pPr>
        <w:numPr>
          <w:ilvl w:val="0"/>
          <w:numId w:val="60"/>
        </w:numPr>
        <w:spacing w:line="259" w:lineRule="auto"/>
        <w:ind w:hanging="357"/>
        <w:jc w:val="both"/>
        <w:rPr>
          <w:sz w:val="22"/>
          <w:szCs w:val="22"/>
        </w:rPr>
      </w:pPr>
      <w:bookmarkStart w:id="26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192A50">
      <w:pPr>
        <w:numPr>
          <w:ilvl w:val="1"/>
          <w:numId w:val="60"/>
        </w:numPr>
        <w:spacing w:line="259" w:lineRule="auto"/>
        <w:ind w:hanging="357"/>
        <w:jc w:val="both"/>
        <w:rPr>
          <w:sz w:val="22"/>
          <w:szCs w:val="22"/>
        </w:rPr>
      </w:pPr>
      <w:bookmarkStart w:id="270" w:name="_Hlk156480572"/>
      <w:r w:rsidRPr="00F8529D">
        <w:rPr>
          <w:sz w:val="22"/>
          <w:szCs w:val="22"/>
        </w:rPr>
        <w:t xml:space="preserve">popełnienia przestępstw określonych w art. 16 ustawy z dnia 28 października 2002 r. </w:t>
      </w:r>
      <w:bookmarkStart w:id="271" w:name="_Hlk144468375"/>
      <w:r w:rsidRPr="00F8529D">
        <w:rPr>
          <w:sz w:val="22"/>
          <w:szCs w:val="22"/>
        </w:rPr>
        <w:t>o odpowiedzialności podmiotów zbiorowych za czyny zabronione pod groźbą kary</w:t>
      </w:r>
      <w:bookmarkEnd w:id="271"/>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192A50">
      <w:pPr>
        <w:numPr>
          <w:ilvl w:val="1"/>
          <w:numId w:val="60"/>
        </w:numPr>
        <w:spacing w:line="259" w:lineRule="auto"/>
        <w:ind w:hanging="357"/>
        <w:jc w:val="both"/>
        <w:rPr>
          <w:sz w:val="22"/>
          <w:szCs w:val="22"/>
        </w:rPr>
      </w:pPr>
      <w:r w:rsidRPr="00F8529D">
        <w:rPr>
          <w:sz w:val="22"/>
          <w:szCs w:val="22"/>
        </w:rPr>
        <w:t xml:space="preserve">popełnienia czynów wskazanych w ustawie z dnia 16 kwietnia 1993 roku </w:t>
      </w:r>
      <w:bookmarkStart w:id="272" w:name="_Hlk144468401"/>
      <w:r w:rsidRPr="00F8529D">
        <w:rPr>
          <w:sz w:val="22"/>
          <w:szCs w:val="22"/>
        </w:rPr>
        <w:t>o zwalczaniu nieuczciwej konkurencji</w:t>
      </w:r>
      <w:bookmarkEnd w:id="272"/>
      <w:r w:rsidRPr="00F8529D">
        <w:rPr>
          <w:sz w:val="22"/>
          <w:szCs w:val="22"/>
        </w:rPr>
        <w:t xml:space="preserve"> </w:t>
      </w:r>
      <w:bookmarkStart w:id="27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3"/>
    </w:p>
    <w:bookmarkEnd w:id="270"/>
    <w:p w14:paraId="43D62C96" w14:textId="77777777" w:rsidR="000C23F8" w:rsidRPr="00D5539A" w:rsidRDefault="000C23F8" w:rsidP="00192A50">
      <w:pPr>
        <w:numPr>
          <w:ilvl w:val="0"/>
          <w:numId w:val="60"/>
        </w:numPr>
        <w:spacing w:line="259" w:lineRule="auto"/>
        <w:ind w:hanging="357"/>
        <w:jc w:val="both"/>
        <w:rPr>
          <w:sz w:val="22"/>
          <w:szCs w:val="22"/>
        </w:rPr>
      </w:pPr>
      <w:r w:rsidRPr="00F8529D">
        <w:rPr>
          <w:sz w:val="22"/>
          <w:szCs w:val="22"/>
        </w:rPr>
        <w:t>Strony winny zapobiegać wszelkim nieuczciwym działaniom ze strony swych przedstawicieli. Strony gwara</w:t>
      </w:r>
      <w:r w:rsidRPr="00D5539A">
        <w:rPr>
          <w:sz w:val="22"/>
          <w:szCs w:val="22"/>
        </w:rPr>
        <w:t>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D5539A" w:rsidRDefault="00AB2101" w:rsidP="00AB2101">
      <w:pPr>
        <w:numPr>
          <w:ilvl w:val="0"/>
          <w:numId w:val="60"/>
        </w:numPr>
        <w:spacing w:line="259" w:lineRule="auto"/>
        <w:jc w:val="both"/>
        <w:rPr>
          <w:sz w:val="22"/>
          <w:szCs w:val="22"/>
        </w:rPr>
      </w:pPr>
      <w:bookmarkStart w:id="274" w:name="_Hlk202858702"/>
      <w:bookmarkStart w:id="275" w:name="_Hlk167104771"/>
      <w:r w:rsidRPr="00D5539A">
        <w:rPr>
          <w:sz w:val="22"/>
          <w:szCs w:val="22"/>
        </w:rPr>
        <w:t>Strony oświadczają</w:t>
      </w:r>
      <w:r w:rsidR="00C02E70" w:rsidRPr="00D5539A">
        <w:rPr>
          <w:sz w:val="22"/>
          <w:szCs w:val="22"/>
        </w:rPr>
        <w:t>,</w:t>
      </w:r>
      <w:r w:rsidRPr="00D5539A">
        <w:rPr>
          <w:sz w:val="22"/>
          <w:szCs w:val="22"/>
        </w:rPr>
        <w:t xml:space="preserve"> że zapoznały się z Polityką Antykorupcyjną Polskiej Grupy Górniczej S.A.</w:t>
      </w:r>
      <w:r w:rsidR="00AB0C78" w:rsidRPr="00D5539A">
        <w:rPr>
          <w:sz w:val="22"/>
          <w:szCs w:val="22"/>
        </w:rPr>
        <w:t xml:space="preserve"> oraz Kodeksem Postępowania dla Partnerów Biznesowych </w:t>
      </w:r>
      <w:r w:rsidRPr="00D5539A">
        <w:rPr>
          <w:sz w:val="22"/>
          <w:szCs w:val="22"/>
        </w:rPr>
        <w:t xml:space="preserve">i zobowiązują się do </w:t>
      </w:r>
      <w:r w:rsidR="00AB0C78" w:rsidRPr="00D5539A">
        <w:rPr>
          <w:sz w:val="22"/>
          <w:szCs w:val="22"/>
        </w:rPr>
        <w:t>ich</w:t>
      </w:r>
      <w:r w:rsidRPr="00D5539A">
        <w:rPr>
          <w:sz w:val="22"/>
          <w:szCs w:val="22"/>
        </w:rPr>
        <w:t xml:space="preserve"> stosowania oraz zapoznawania się z</w:t>
      </w:r>
      <w:r w:rsidR="00AB0C78" w:rsidRPr="00D5539A">
        <w:rPr>
          <w:sz w:val="22"/>
          <w:szCs w:val="22"/>
        </w:rPr>
        <w:t xml:space="preserve"> ich</w:t>
      </w:r>
      <w:r w:rsidRPr="00D5539A">
        <w:rPr>
          <w:sz w:val="22"/>
          <w:szCs w:val="22"/>
        </w:rPr>
        <w:t xml:space="preserve"> zmianami</w:t>
      </w:r>
      <w:r w:rsidR="00AB0C78" w:rsidRPr="00D5539A">
        <w:rPr>
          <w:sz w:val="22"/>
          <w:szCs w:val="22"/>
        </w:rPr>
        <w:t>.</w:t>
      </w:r>
      <w:r w:rsidRPr="00D5539A">
        <w:rPr>
          <w:sz w:val="22"/>
          <w:szCs w:val="22"/>
        </w:rPr>
        <w:t xml:space="preserve"> </w:t>
      </w:r>
      <w:r w:rsidR="00AB0C78" w:rsidRPr="00D5539A">
        <w:rPr>
          <w:sz w:val="22"/>
          <w:szCs w:val="22"/>
        </w:rPr>
        <w:t>T</w:t>
      </w:r>
      <w:r w:rsidRPr="00D5539A">
        <w:rPr>
          <w:sz w:val="22"/>
          <w:szCs w:val="22"/>
        </w:rPr>
        <w:t xml:space="preserve">reść </w:t>
      </w:r>
      <w:r w:rsidR="00AB0C78" w:rsidRPr="00D5539A">
        <w:rPr>
          <w:sz w:val="22"/>
          <w:szCs w:val="22"/>
        </w:rPr>
        <w:t xml:space="preserve">Polityki oraz Kodeksu </w:t>
      </w:r>
      <w:r w:rsidRPr="00D5539A">
        <w:rPr>
          <w:sz w:val="22"/>
          <w:szCs w:val="22"/>
        </w:rPr>
        <w:t>znajduj</w:t>
      </w:r>
      <w:r w:rsidR="00AB0C78" w:rsidRPr="00D5539A">
        <w:rPr>
          <w:sz w:val="22"/>
          <w:szCs w:val="22"/>
        </w:rPr>
        <w:t>ą</w:t>
      </w:r>
      <w:r w:rsidRPr="00D5539A">
        <w:rPr>
          <w:sz w:val="22"/>
          <w:szCs w:val="22"/>
        </w:rPr>
        <w:t xml:space="preserve"> się pod adres</w:t>
      </w:r>
      <w:r w:rsidR="00AB0C78" w:rsidRPr="00D5539A">
        <w:rPr>
          <w:sz w:val="22"/>
          <w:szCs w:val="22"/>
        </w:rPr>
        <w:t>a</w:t>
      </w:r>
      <w:r w:rsidRPr="00D5539A">
        <w:rPr>
          <w:sz w:val="22"/>
          <w:szCs w:val="22"/>
        </w:rPr>
        <w:t>m</w:t>
      </w:r>
      <w:r w:rsidR="00AB0C78" w:rsidRPr="00D5539A">
        <w:rPr>
          <w:sz w:val="22"/>
          <w:szCs w:val="22"/>
        </w:rPr>
        <w:t>i</w:t>
      </w:r>
      <w:r w:rsidRPr="00D5539A">
        <w:rPr>
          <w:sz w:val="22"/>
          <w:szCs w:val="22"/>
        </w:rPr>
        <w:t xml:space="preserve">: </w:t>
      </w:r>
      <w:hyperlink r:id="rId16" w:history="1">
        <w:r w:rsidRPr="00D5539A">
          <w:rPr>
            <w:rStyle w:val="Hipercze"/>
            <w:sz w:val="22"/>
            <w:szCs w:val="22"/>
          </w:rPr>
          <w:t>https://www.pgg.pl/strefa-korporacyjna/firma/inne/polityka-antykorupcyjna</w:t>
        </w:r>
      </w:hyperlink>
    </w:p>
    <w:p w14:paraId="2C35BD89" w14:textId="3009BA8D" w:rsidR="00AB2101" w:rsidRPr="00D5539A" w:rsidRDefault="00AB0C78" w:rsidP="00AB0C78">
      <w:pPr>
        <w:spacing w:line="259" w:lineRule="auto"/>
        <w:ind w:left="360"/>
        <w:jc w:val="both"/>
        <w:rPr>
          <w:sz w:val="22"/>
          <w:szCs w:val="22"/>
        </w:rPr>
      </w:pPr>
      <w:hyperlink r:id="rId17" w:history="1">
        <w:r w:rsidRPr="00D5539A">
          <w:rPr>
            <w:rStyle w:val="Hipercze"/>
            <w:sz w:val="22"/>
            <w:szCs w:val="22"/>
          </w:rPr>
          <w:t>https://www.pgg.pl/strefa-korporacyjna/firma/inne/kodeks-dla-partnerow-biznesowych</w:t>
        </w:r>
      </w:hyperlink>
      <w:r w:rsidR="00AB2101" w:rsidRPr="00D5539A">
        <w:rPr>
          <w:sz w:val="22"/>
          <w:szCs w:val="22"/>
        </w:rPr>
        <w:t xml:space="preserve"> </w:t>
      </w:r>
    </w:p>
    <w:bookmarkEnd w:id="274"/>
    <w:p w14:paraId="24B5000C" w14:textId="4D0722B3" w:rsidR="00AB2101" w:rsidRPr="00D5539A" w:rsidRDefault="00AB2101" w:rsidP="00AB2101">
      <w:pPr>
        <w:numPr>
          <w:ilvl w:val="0"/>
          <w:numId w:val="60"/>
        </w:numPr>
        <w:spacing w:line="259" w:lineRule="auto"/>
        <w:jc w:val="both"/>
        <w:rPr>
          <w:sz w:val="22"/>
          <w:szCs w:val="22"/>
        </w:rPr>
      </w:pPr>
      <w:r w:rsidRPr="00D5539A">
        <w:rPr>
          <w:sz w:val="22"/>
          <w:szCs w:val="22"/>
        </w:rPr>
        <w:t>Wykonawca oświadcza</w:t>
      </w:r>
      <w:r w:rsidR="00C02E70" w:rsidRPr="00D5539A">
        <w:rPr>
          <w:sz w:val="22"/>
          <w:szCs w:val="22"/>
        </w:rPr>
        <w:t>,</w:t>
      </w:r>
      <w:r w:rsidRPr="00D5539A">
        <w:rPr>
          <w:sz w:val="22"/>
          <w:szCs w:val="22"/>
        </w:rPr>
        <w:t xml:space="preserve"> że dołoży należytej staranności, aby pracownicy, współpracownicy, podwykonawcy lub osoby, przy pomocy których będzie realizował zamówienie zapoznali się </w:t>
      </w:r>
      <w:r w:rsidRPr="00D5539A">
        <w:rPr>
          <w:sz w:val="22"/>
          <w:szCs w:val="22"/>
        </w:rPr>
        <w:br/>
        <w:t>i stosowali wyżej opisane zasady.</w:t>
      </w:r>
    </w:p>
    <w:p w14:paraId="4ECF8694" w14:textId="53A2B43B" w:rsidR="00AB2101" w:rsidRPr="00AB0C78" w:rsidRDefault="00AB2101" w:rsidP="00AB2101">
      <w:pPr>
        <w:numPr>
          <w:ilvl w:val="0"/>
          <w:numId w:val="6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AB2101">
      <w:pPr>
        <w:numPr>
          <w:ilvl w:val="0"/>
          <w:numId w:val="6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AB2101">
      <w:pPr>
        <w:numPr>
          <w:ilvl w:val="0"/>
          <w:numId w:val="6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5"/>
    </w:p>
    <w:p w14:paraId="6B143E29" w14:textId="2A19AAB0" w:rsidR="000C23F8" w:rsidRPr="00F8529D" w:rsidRDefault="000C23F8" w:rsidP="00AD7A6E">
      <w:pPr>
        <w:pStyle w:val="Nagwek2"/>
      </w:pPr>
      <w:bookmarkStart w:id="276" w:name="_Toc106095878"/>
      <w:bookmarkStart w:id="277" w:name="_Toc106096318"/>
      <w:bookmarkStart w:id="278" w:name="_Toc106096422"/>
      <w:bookmarkStart w:id="279" w:name="_Toc204150244"/>
      <w:bookmarkStart w:id="280" w:name="_Hlk105675117"/>
      <w:bookmarkStart w:id="281" w:name="_Hlk67826575"/>
      <w:bookmarkStart w:id="282" w:name="_Toc64016216"/>
      <w:bookmarkEnd w:id="268"/>
      <w:bookmarkEnd w:id="269"/>
      <w:r w:rsidRPr="00F8529D">
        <w:t xml:space="preserve">§ </w:t>
      </w:r>
      <w:r w:rsidR="00B71040" w:rsidRPr="00F8529D">
        <w:t>20</w:t>
      </w:r>
      <w:r w:rsidRPr="00F8529D">
        <w:t>. Nadzór wynikający z zarządzania środowiskowego</w:t>
      </w:r>
      <w:bookmarkEnd w:id="276"/>
      <w:bookmarkEnd w:id="277"/>
      <w:bookmarkEnd w:id="278"/>
      <w:bookmarkEnd w:id="27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 xml:space="preserve">Dostawcy/Profil </w:t>
      </w:r>
      <w:r w:rsidRPr="00500E2A">
        <w:rPr>
          <w:i/>
          <w:iCs/>
          <w:sz w:val="22"/>
          <w:szCs w:val="22"/>
        </w:rPr>
        <w:lastRenderedPageBreak/>
        <w:t>nabywcy/Dokumenty do pobrania</w:t>
      </w:r>
      <w:r w:rsidRPr="00500E2A">
        <w:rPr>
          <w:sz w:val="22"/>
          <w:szCs w:val="22"/>
        </w:rPr>
        <w:t xml:space="preserve"> oraz oświadcza, że zapoznał i na bieżąco będzie zapoznawał osoby realizujące umowę po stronie Wykonawcy z ww. Instrukcją.</w:t>
      </w:r>
    </w:p>
    <w:p w14:paraId="3DB39D34" w14:textId="0476183A" w:rsidR="000C23F8"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83" w:name="_Toc106095879"/>
      <w:bookmarkStart w:id="284" w:name="_Toc106096319"/>
      <w:bookmarkStart w:id="285" w:name="_Toc106096423"/>
      <w:bookmarkStart w:id="286" w:name="_Toc204150245"/>
      <w:bookmarkStart w:id="287" w:name="_Hlk67826617"/>
      <w:bookmarkEnd w:id="280"/>
      <w:bookmarkEnd w:id="281"/>
      <w:r w:rsidRPr="00B62661">
        <w:t xml:space="preserve">§ </w:t>
      </w:r>
      <w:r>
        <w:t>2</w:t>
      </w:r>
      <w:r w:rsidR="00B71040">
        <w:t>1</w:t>
      </w:r>
      <w:r w:rsidRPr="00B62661">
        <w:t xml:space="preserve">. </w:t>
      </w:r>
      <w:r w:rsidRPr="00E66F78">
        <w:t>Siła wyższa</w:t>
      </w:r>
      <w:bookmarkEnd w:id="282"/>
      <w:bookmarkEnd w:id="283"/>
      <w:bookmarkEnd w:id="284"/>
      <w:bookmarkEnd w:id="285"/>
      <w:bookmarkEnd w:id="286"/>
    </w:p>
    <w:p w14:paraId="7F042164" w14:textId="77777777" w:rsidR="000C23F8" w:rsidRPr="00E66F78" w:rsidRDefault="000C23F8" w:rsidP="00192A50">
      <w:pPr>
        <w:numPr>
          <w:ilvl w:val="0"/>
          <w:numId w:val="6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92A50">
      <w:pPr>
        <w:numPr>
          <w:ilvl w:val="0"/>
          <w:numId w:val="6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92A50">
      <w:pPr>
        <w:numPr>
          <w:ilvl w:val="1"/>
          <w:numId w:val="6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92A50">
      <w:pPr>
        <w:numPr>
          <w:ilvl w:val="1"/>
          <w:numId w:val="6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92A50">
      <w:pPr>
        <w:numPr>
          <w:ilvl w:val="1"/>
          <w:numId w:val="61"/>
        </w:numPr>
        <w:jc w:val="both"/>
        <w:rPr>
          <w:sz w:val="22"/>
          <w:szCs w:val="22"/>
        </w:rPr>
      </w:pPr>
      <w:r w:rsidRPr="00F8529D">
        <w:rPr>
          <w:sz w:val="22"/>
          <w:szCs w:val="22"/>
        </w:rPr>
        <w:t>poważne zakłócenia w funkcjonowaniu transportu.</w:t>
      </w:r>
    </w:p>
    <w:p w14:paraId="4C75B0F6" w14:textId="1508BDBA" w:rsidR="000C23F8" w:rsidRPr="00F8529D" w:rsidRDefault="000C23F8" w:rsidP="00192A50">
      <w:pPr>
        <w:numPr>
          <w:ilvl w:val="0"/>
          <w:numId w:val="61"/>
        </w:numPr>
        <w:ind w:left="357" w:hanging="357"/>
        <w:jc w:val="both"/>
        <w:rPr>
          <w:sz w:val="22"/>
          <w:szCs w:val="22"/>
        </w:rPr>
      </w:pPr>
      <w:bookmarkStart w:id="28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8"/>
    <w:p w14:paraId="5A12B597" w14:textId="77777777" w:rsidR="000C23F8" w:rsidRPr="00F8529D" w:rsidRDefault="000C23F8" w:rsidP="00192A50">
      <w:pPr>
        <w:numPr>
          <w:ilvl w:val="0"/>
          <w:numId w:val="6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9" w:name="_Toc64016217"/>
      <w:bookmarkStart w:id="290" w:name="_Toc106095880"/>
      <w:bookmarkStart w:id="291" w:name="_Toc106096320"/>
      <w:bookmarkStart w:id="292" w:name="_Toc106096424"/>
      <w:bookmarkStart w:id="293" w:name="_Toc204150246"/>
      <w:r w:rsidRPr="00EA698B">
        <w:t>§ 2</w:t>
      </w:r>
      <w:r w:rsidR="00B71040" w:rsidRPr="00EA698B">
        <w:t>2</w:t>
      </w:r>
      <w:r w:rsidRPr="00EA698B">
        <w:t>. Postanowienia końcowe</w:t>
      </w:r>
      <w:bookmarkEnd w:id="289"/>
      <w:bookmarkEnd w:id="290"/>
      <w:bookmarkEnd w:id="291"/>
      <w:bookmarkEnd w:id="292"/>
      <w:bookmarkEnd w:id="293"/>
    </w:p>
    <w:p w14:paraId="372E732F" w14:textId="14C9515F" w:rsidR="005812ED" w:rsidRPr="00EA698B" w:rsidRDefault="005812ED" w:rsidP="005812ED">
      <w:pPr>
        <w:numPr>
          <w:ilvl w:val="0"/>
          <w:numId w:val="6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5812ED">
      <w:pPr>
        <w:numPr>
          <w:ilvl w:val="0"/>
          <w:numId w:val="6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5812ED">
      <w:pPr>
        <w:numPr>
          <w:ilvl w:val="0"/>
          <w:numId w:val="6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192A50">
      <w:pPr>
        <w:numPr>
          <w:ilvl w:val="0"/>
          <w:numId w:val="62"/>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4" w:name="_Toc83291694"/>
      <w:bookmarkStart w:id="295" w:name="_Toc106095881"/>
      <w:bookmarkStart w:id="296" w:name="_Toc106096321"/>
      <w:bookmarkStart w:id="297" w:name="_Toc106096425"/>
      <w:bookmarkStart w:id="298" w:name="_Toc204150247"/>
      <w:bookmarkEnd w:id="287"/>
      <w:r w:rsidRPr="00AD7A6E">
        <w:rPr>
          <w:sz w:val="22"/>
          <w:szCs w:val="22"/>
        </w:rPr>
        <w:t>Załączniki do Umowy</w:t>
      </w:r>
      <w:bookmarkEnd w:id="294"/>
      <w:bookmarkEnd w:id="295"/>
      <w:bookmarkEnd w:id="296"/>
      <w:bookmarkEnd w:id="297"/>
      <w:bookmarkEnd w:id="298"/>
    </w:p>
    <w:p w14:paraId="50995AE1" w14:textId="00B05526"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w:t>
      </w:r>
      <w:r w:rsidR="006468BC">
        <w:rPr>
          <w:rFonts w:eastAsiaTheme="majorEastAsia"/>
          <w:sz w:val="22"/>
          <w:szCs w:val="22"/>
        </w:rPr>
        <w:t> S</w:t>
      </w:r>
      <w:r w:rsidRPr="00B31BB6">
        <w:rPr>
          <w:rFonts w:eastAsiaTheme="majorEastAsia"/>
          <w:sz w:val="22"/>
          <w:szCs w:val="22"/>
        </w:rPr>
        <w:t>WZ),</w:t>
      </w:r>
    </w:p>
    <w:p w14:paraId="5C6232A9" w14:textId="1DC48666"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50426A">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69AE533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C01778">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6DF3A0CF"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520A88">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9" w:name="_Hlk67826939"/>
      <w:bookmarkStart w:id="30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1" w:name="_Hlk147849015"/>
      <w:r w:rsidRPr="00744F79">
        <w:rPr>
          <w:b/>
          <w:bCs/>
          <w:i/>
          <w:iCs/>
          <w:color w:val="FF0000"/>
          <w:sz w:val="28"/>
          <w:szCs w:val="28"/>
        </w:rPr>
        <w:t>)</w:t>
      </w:r>
    </w:p>
    <w:bookmarkEnd w:id="300"/>
    <w:bookmarkEnd w:id="30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40C9DF6F" w:rsidR="000C23F8" w:rsidRPr="001456AD" w:rsidRDefault="000C23F8" w:rsidP="000C23F8">
      <w:pPr>
        <w:spacing w:before="120"/>
        <w:jc w:val="right"/>
        <w:rPr>
          <w:b/>
          <w:bCs/>
          <w:sz w:val="22"/>
          <w:szCs w:val="22"/>
        </w:rPr>
      </w:pPr>
      <w:bookmarkStart w:id="302" w:name="_Hlk67831498"/>
      <w:bookmarkStart w:id="303" w:name="_Hlk67827058"/>
      <w:r w:rsidRPr="001456AD">
        <w:rPr>
          <w:b/>
          <w:bCs/>
          <w:sz w:val="22"/>
          <w:szCs w:val="22"/>
        </w:rPr>
        <w:lastRenderedPageBreak/>
        <w:t xml:space="preserve">Załącznik nr </w:t>
      </w:r>
      <w:r w:rsidR="0050426A">
        <w:rPr>
          <w:b/>
          <w:bCs/>
          <w:sz w:val="22"/>
          <w:szCs w:val="22"/>
        </w:rPr>
        <w:t>2</w:t>
      </w:r>
      <w:r w:rsidRPr="001456AD">
        <w:rPr>
          <w:b/>
          <w:bCs/>
          <w:sz w:val="22"/>
          <w:szCs w:val="22"/>
        </w:rPr>
        <w:t xml:space="preserve"> do Umowy </w:t>
      </w:r>
    </w:p>
    <w:bookmarkEnd w:id="302"/>
    <w:bookmarkEnd w:id="30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192A50">
      <w:pPr>
        <w:pStyle w:val="Akapitzlist"/>
        <w:numPr>
          <w:ilvl w:val="0"/>
          <w:numId w:val="80"/>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159D13FE" w14:textId="002992D2" w:rsidR="000C23F8" w:rsidRDefault="000C23F8" w:rsidP="00943A30">
      <w:pPr>
        <w:pStyle w:val="Akapitzlist"/>
        <w:tabs>
          <w:tab w:val="left" w:pos="709"/>
        </w:tabs>
        <w:suppressAutoHyphens/>
        <w:jc w:val="both"/>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19A98788" w:rsidR="000C23F8" w:rsidRPr="00B30F1F" w:rsidRDefault="000C23F8" w:rsidP="000C23F8">
      <w:pPr>
        <w:spacing w:before="120"/>
        <w:jc w:val="right"/>
        <w:rPr>
          <w:b/>
          <w:bCs/>
          <w:sz w:val="22"/>
          <w:szCs w:val="22"/>
        </w:rPr>
      </w:pPr>
      <w:bookmarkStart w:id="304" w:name="_Hlk67832211"/>
      <w:r w:rsidRPr="00B30F1F">
        <w:rPr>
          <w:b/>
          <w:bCs/>
          <w:sz w:val="22"/>
          <w:szCs w:val="22"/>
        </w:rPr>
        <w:t xml:space="preserve">Załącznik nr </w:t>
      </w:r>
      <w:r w:rsidR="00C01778">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5"/>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2A2A53ED" w:rsidR="000C23F8" w:rsidRPr="009E618F" w:rsidRDefault="000C23F8" w:rsidP="000C23F8">
      <w:pPr>
        <w:spacing w:before="120"/>
        <w:jc w:val="right"/>
        <w:rPr>
          <w:b/>
          <w:bCs/>
          <w:color w:val="7F7F7F" w:themeColor="text1" w:themeTint="80"/>
          <w:sz w:val="22"/>
          <w:szCs w:val="22"/>
        </w:rPr>
      </w:pPr>
      <w:r w:rsidRPr="009E618F">
        <w:rPr>
          <w:b/>
          <w:bCs/>
          <w:color w:val="7F7F7F" w:themeColor="text1" w:themeTint="80"/>
          <w:sz w:val="22"/>
          <w:szCs w:val="22"/>
        </w:rPr>
        <w:lastRenderedPageBreak/>
        <w:t xml:space="preserve">Załącznik nr </w:t>
      </w:r>
      <w:r w:rsidR="00520A88">
        <w:rPr>
          <w:b/>
          <w:bCs/>
          <w:color w:val="7F7F7F" w:themeColor="text1" w:themeTint="80"/>
          <w:sz w:val="22"/>
          <w:szCs w:val="22"/>
        </w:rPr>
        <w:t>4</w:t>
      </w:r>
      <w:r w:rsidRPr="009E618F">
        <w:rPr>
          <w:b/>
          <w:bCs/>
          <w:color w:val="7F7F7F" w:themeColor="text1" w:themeTint="80"/>
          <w:sz w:val="22"/>
          <w:szCs w:val="22"/>
        </w:rPr>
        <w:t xml:space="preserve"> do Umowy </w:t>
      </w:r>
    </w:p>
    <w:p w14:paraId="0DE53084" w14:textId="77777777" w:rsidR="000C23F8" w:rsidRPr="009E618F" w:rsidRDefault="000C23F8" w:rsidP="000C23F8">
      <w:pPr>
        <w:tabs>
          <w:tab w:val="left" w:pos="630"/>
          <w:tab w:val="center" w:pos="4536"/>
        </w:tabs>
        <w:spacing w:after="160" w:line="259" w:lineRule="auto"/>
        <w:rPr>
          <w:b/>
          <w:bCs/>
          <w:color w:val="7F7F7F" w:themeColor="text1" w:themeTint="80"/>
          <w:sz w:val="12"/>
          <w:szCs w:val="12"/>
        </w:rPr>
      </w:pPr>
      <w:r w:rsidRPr="009E618F">
        <w:rPr>
          <w:b/>
          <w:bCs/>
          <w:color w:val="7F7F7F" w:themeColor="text1" w:themeTint="80"/>
          <w:sz w:val="22"/>
          <w:szCs w:val="22"/>
        </w:rPr>
        <w:tab/>
      </w:r>
      <w:r w:rsidRPr="009E618F">
        <w:rPr>
          <w:b/>
          <w:bCs/>
          <w:color w:val="7F7F7F" w:themeColor="text1" w:themeTint="80"/>
          <w:sz w:val="22"/>
          <w:szCs w:val="22"/>
        </w:rPr>
        <w:tab/>
      </w:r>
    </w:p>
    <w:p w14:paraId="2C82F03A" w14:textId="77777777" w:rsidR="000C23F8" w:rsidRPr="009E618F" w:rsidRDefault="000C23F8" w:rsidP="000C23F8">
      <w:pPr>
        <w:spacing w:before="120"/>
        <w:jc w:val="center"/>
        <w:rPr>
          <w:b/>
          <w:bCs/>
          <w:color w:val="7F7F7F" w:themeColor="text1" w:themeTint="80"/>
          <w:sz w:val="28"/>
          <w:szCs w:val="28"/>
        </w:rPr>
      </w:pPr>
      <w:r w:rsidRPr="009E618F">
        <w:rPr>
          <w:b/>
          <w:bCs/>
          <w:color w:val="7F7F7F" w:themeColor="text1" w:themeTint="80"/>
          <w:sz w:val="28"/>
          <w:szCs w:val="28"/>
        </w:rPr>
        <w:t>Oświadczenie dla celów podatku u źródła</w:t>
      </w:r>
    </w:p>
    <w:p w14:paraId="3646A45B" w14:textId="77777777" w:rsidR="000C23F8" w:rsidRPr="009E618F" w:rsidRDefault="000C23F8" w:rsidP="000C23F8">
      <w:pPr>
        <w:spacing w:line="280" w:lineRule="atLeast"/>
        <w:jc w:val="right"/>
        <w:rPr>
          <w:rFonts w:ascii="Verdana" w:hAnsi="Verdana"/>
          <w:color w:val="7F7F7F" w:themeColor="text1" w:themeTint="80"/>
          <w:lang w:val="en-GB"/>
        </w:rPr>
      </w:pPr>
      <w:r w:rsidRPr="009E618F">
        <w:rPr>
          <w:rFonts w:ascii="Verdana" w:hAnsi="Verdana"/>
          <w:color w:val="7F7F7F" w:themeColor="text1" w:themeTint="80"/>
          <w:lang w:val="en-GB"/>
        </w:rPr>
        <w:t>... [</w:t>
      </w:r>
      <w:r w:rsidRPr="009E618F">
        <w:rPr>
          <w:rFonts w:ascii="Verdana" w:hAnsi="Verdana"/>
          <w:i/>
          <w:color w:val="7F7F7F" w:themeColor="text1" w:themeTint="80"/>
          <w:lang w:val="en-GB"/>
        </w:rPr>
        <w:t>city</w:t>
      </w:r>
      <w:r w:rsidRPr="009E618F">
        <w:rPr>
          <w:rFonts w:ascii="Verdana" w:hAnsi="Verdana"/>
          <w:color w:val="7F7F7F" w:themeColor="text1" w:themeTint="80"/>
          <w:lang w:val="en-GB"/>
        </w:rPr>
        <w:t>], … [</w:t>
      </w:r>
      <w:r w:rsidRPr="009E618F">
        <w:rPr>
          <w:rFonts w:ascii="Verdana" w:hAnsi="Verdana"/>
          <w:i/>
          <w:color w:val="7F7F7F" w:themeColor="text1" w:themeTint="80"/>
          <w:lang w:val="en-GB"/>
        </w:rPr>
        <w:t>date of issuance</w:t>
      </w:r>
      <w:r w:rsidRPr="009E618F">
        <w:rPr>
          <w:rFonts w:ascii="Verdana" w:hAnsi="Verdana"/>
          <w:color w:val="7F7F7F" w:themeColor="text1" w:themeTint="80"/>
          <w:lang w:val="en-GB"/>
        </w:rPr>
        <w:t>]</w:t>
      </w:r>
    </w:p>
    <w:p w14:paraId="4F1C153E" w14:textId="77777777" w:rsidR="000C23F8" w:rsidRPr="009E618F" w:rsidRDefault="000C23F8" w:rsidP="000C23F8">
      <w:pPr>
        <w:spacing w:line="280" w:lineRule="atLeast"/>
        <w:rPr>
          <w:rFonts w:ascii="Verdana" w:hAnsi="Verdana"/>
          <w:b/>
          <w:color w:val="7F7F7F" w:themeColor="text1" w:themeTint="80"/>
          <w:lang w:val="en-US"/>
        </w:rPr>
      </w:pPr>
      <w:r w:rsidRPr="009E618F">
        <w:rPr>
          <w:rFonts w:ascii="Verdana" w:hAnsi="Verdana"/>
          <w:b/>
          <w:color w:val="7F7F7F" w:themeColor="text1" w:themeTint="80"/>
          <w:lang w:val="en-US"/>
        </w:rPr>
        <w:t>From:</w:t>
      </w:r>
    </w:p>
    <w:p w14:paraId="0367D1BB" w14:textId="77777777" w:rsidR="000C23F8" w:rsidRPr="009E618F" w:rsidRDefault="000C23F8" w:rsidP="000C23F8">
      <w:pPr>
        <w:spacing w:line="280" w:lineRule="atLeast"/>
        <w:rPr>
          <w:rFonts w:ascii="Verdana" w:hAnsi="Verdana"/>
          <w:color w:val="7F7F7F" w:themeColor="text1" w:themeTint="80"/>
        </w:rPr>
      </w:pPr>
      <w:r w:rsidRPr="009E618F">
        <w:rPr>
          <w:rFonts w:ascii="Verdana" w:hAnsi="Verdana"/>
          <w:color w:val="7F7F7F" w:themeColor="text1" w:themeTint="80"/>
        </w:rPr>
        <w:t>…</w:t>
      </w:r>
    </w:p>
    <w:p w14:paraId="40E59D1E" w14:textId="77777777" w:rsidR="000C23F8" w:rsidRPr="009E618F" w:rsidRDefault="000C23F8" w:rsidP="000C23F8">
      <w:pPr>
        <w:spacing w:line="280" w:lineRule="atLeast"/>
        <w:rPr>
          <w:rFonts w:ascii="Verdana" w:hAnsi="Verdana"/>
          <w:color w:val="7F7F7F" w:themeColor="text1" w:themeTint="80"/>
        </w:rPr>
      </w:pPr>
      <w:r w:rsidRPr="009E618F">
        <w:rPr>
          <w:rFonts w:ascii="Verdana" w:hAnsi="Verdana"/>
          <w:color w:val="7F7F7F" w:themeColor="text1" w:themeTint="80"/>
        </w:rPr>
        <w:t>…</w:t>
      </w:r>
    </w:p>
    <w:p w14:paraId="43C96BDA" w14:textId="77777777" w:rsidR="000C23F8" w:rsidRPr="009E618F" w:rsidRDefault="000C23F8" w:rsidP="000C23F8">
      <w:pPr>
        <w:rPr>
          <w:rFonts w:ascii="Verdana" w:hAnsi="Verdana"/>
          <w:b/>
          <w:color w:val="7F7F7F" w:themeColor="text1" w:themeTint="80"/>
        </w:rPr>
      </w:pPr>
      <w:proofErr w:type="spellStart"/>
      <w:r w:rsidRPr="009E618F">
        <w:rPr>
          <w:rFonts w:ascii="Verdana" w:hAnsi="Verdana"/>
          <w:color w:val="7F7F7F" w:themeColor="text1" w:themeTint="80"/>
        </w:rPr>
        <w:t>Tax</w:t>
      </w:r>
      <w:proofErr w:type="spellEnd"/>
      <w:r w:rsidRPr="009E618F">
        <w:rPr>
          <w:rFonts w:ascii="Verdana" w:hAnsi="Verdana"/>
          <w:color w:val="7F7F7F" w:themeColor="text1" w:themeTint="80"/>
        </w:rPr>
        <w:t xml:space="preserve"> ID: _____________</w:t>
      </w:r>
    </w:p>
    <w:p w14:paraId="213B6FE0" w14:textId="77777777" w:rsidR="000C23F8" w:rsidRPr="009E618F" w:rsidRDefault="000C23F8" w:rsidP="000C23F8">
      <w:pPr>
        <w:spacing w:line="280" w:lineRule="atLeast"/>
        <w:jc w:val="right"/>
        <w:rPr>
          <w:rFonts w:ascii="Verdana" w:hAnsi="Verdana"/>
          <w:b/>
          <w:color w:val="7F7F7F" w:themeColor="text1" w:themeTint="80"/>
        </w:rPr>
      </w:pPr>
      <w:r w:rsidRPr="009E618F">
        <w:rPr>
          <w:rFonts w:ascii="Verdana" w:hAnsi="Verdana"/>
          <w:b/>
          <w:color w:val="7F7F7F" w:themeColor="text1" w:themeTint="80"/>
        </w:rPr>
        <w:t>To:</w:t>
      </w:r>
    </w:p>
    <w:p w14:paraId="003FAA83" w14:textId="77777777" w:rsidR="000C23F8" w:rsidRPr="009E618F" w:rsidRDefault="000C23F8" w:rsidP="000C23F8">
      <w:pPr>
        <w:spacing w:line="280" w:lineRule="atLeast"/>
        <w:jc w:val="right"/>
        <w:rPr>
          <w:rFonts w:ascii="Verdana" w:hAnsi="Verdana"/>
          <w:bCs/>
          <w:color w:val="7F7F7F" w:themeColor="text1" w:themeTint="80"/>
        </w:rPr>
      </w:pPr>
      <w:r w:rsidRPr="009E618F">
        <w:rPr>
          <w:rFonts w:ascii="Verdana" w:hAnsi="Verdana"/>
          <w:bCs/>
          <w:color w:val="7F7F7F" w:themeColor="text1" w:themeTint="80"/>
        </w:rPr>
        <w:t>Polska Grupa Górnicza S.A.</w:t>
      </w:r>
    </w:p>
    <w:p w14:paraId="257D17AB" w14:textId="77777777" w:rsidR="000C23F8" w:rsidRPr="009E618F" w:rsidRDefault="000C23F8" w:rsidP="000C23F8">
      <w:pPr>
        <w:spacing w:line="280" w:lineRule="atLeast"/>
        <w:jc w:val="right"/>
        <w:rPr>
          <w:rFonts w:ascii="Verdana" w:hAnsi="Verdana"/>
          <w:bCs/>
          <w:color w:val="7F7F7F" w:themeColor="text1" w:themeTint="80"/>
        </w:rPr>
      </w:pPr>
      <w:r w:rsidRPr="009E618F">
        <w:rPr>
          <w:rFonts w:ascii="Verdana" w:hAnsi="Verdana"/>
          <w:bCs/>
          <w:color w:val="7F7F7F" w:themeColor="text1" w:themeTint="80"/>
        </w:rPr>
        <w:t>ul. Powstańców 30</w:t>
      </w:r>
    </w:p>
    <w:p w14:paraId="4B01B7D0" w14:textId="77777777" w:rsidR="000C23F8" w:rsidRPr="009E618F" w:rsidRDefault="000C23F8" w:rsidP="000C23F8">
      <w:pPr>
        <w:spacing w:line="280" w:lineRule="atLeast"/>
        <w:jc w:val="right"/>
        <w:rPr>
          <w:rFonts w:ascii="Verdana" w:hAnsi="Verdana"/>
          <w:bCs/>
          <w:color w:val="7F7F7F" w:themeColor="text1" w:themeTint="80"/>
        </w:rPr>
      </w:pPr>
      <w:r w:rsidRPr="009E618F">
        <w:rPr>
          <w:rFonts w:ascii="Verdana" w:hAnsi="Verdana"/>
          <w:bCs/>
          <w:color w:val="7F7F7F" w:themeColor="text1" w:themeTint="80"/>
        </w:rPr>
        <w:t>40-039 Katowice</w:t>
      </w:r>
    </w:p>
    <w:p w14:paraId="1BF593BC" w14:textId="77777777" w:rsidR="000C23F8" w:rsidRPr="009E618F" w:rsidRDefault="000C23F8" w:rsidP="000C23F8">
      <w:pPr>
        <w:spacing w:after="120" w:line="280" w:lineRule="atLeast"/>
        <w:jc w:val="right"/>
        <w:rPr>
          <w:rFonts w:ascii="Verdana" w:hAnsi="Verdana"/>
          <w:color w:val="7F7F7F" w:themeColor="text1" w:themeTint="80"/>
        </w:rPr>
      </w:pPr>
      <w:r w:rsidRPr="009E618F">
        <w:rPr>
          <w:rFonts w:ascii="Verdana" w:hAnsi="Verdana"/>
          <w:b/>
          <w:color w:val="7F7F7F" w:themeColor="text1" w:themeTint="80"/>
        </w:rPr>
        <w:t>NIP:</w:t>
      </w:r>
      <w:r w:rsidRPr="009E618F">
        <w:rPr>
          <w:rFonts w:ascii="Verdana" w:hAnsi="Verdana"/>
          <w:color w:val="7F7F7F" w:themeColor="text1" w:themeTint="80"/>
        </w:rPr>
        <w:t>6342834728</w:t>
      </w:r>
    </w:p>
    <w:p w14:paraId="37315FB9" w14:textId="77777777" w:rsidR="000C23F8" w:rsidRPr="009E618F" w:rsidRDefault="000C23F8" w:rsidP="000C23F8">
      <w:pPr>
        <w:spacing w:line="280" w:lineRule="atLeast"/>
        <w:jc w:val="center"/>
        <w:rPr>
          <w:rFonts w:ascii="Verdana" w:hAnsi="Verdana"/>
          <w:b/>
          <w:color w:val="7F7F7F" w:themeColor="text1" w:themeTint="80"/>
          <w:sz w:val="24"/>
          <w:szCs w:val="28"/>
        </w:rPr>
      </w:pPr>
      <w:r w:rsidRPr="009E618F">
        <w:rPr>
          <w:rFonts w:ascii="Verdana" w:hAnsi="Verdana"/>
          <w:b/>
          <w:color w:val="7F7F7F" w:themeColor="text1" w:themeTint="80"/>
          <w:sz w:val="24"/>
          <w:szCs w:val="28"/>
        </w:rPr>
        <w:t>OŚWIADCZENIE DLA CELÓW PODATKU U ŹRÓDŁA</w:t>
      </w:r>
    </w:p>
    <w:p w14:paraId="7C322088" w14:textId="77777777" w:rsidR="000C23F8" w:rsidRPr="009E618F" w:rsidRDefault="000C23F8" w:rsidP="000C23F8">
      <w:pPr>
        <w:spacing w:line="280" w:lineRule="atLeast"/>
        <w:jc w:val="center"/>
        <w:rPr>
          <w:rFonts w:ascii="Verdana" w:hAnsi="Verdana"/>
          <w:b/>
          <w:color w:val="7F7F7F" w:themeColor="text1" w:themeTint="80"/>
          <w:sz w:val="24"/>
          <w:szCs w:val="28"/>
        </w:rPr>
      </w:pPr>
      <w:r w:rsidRPr="009E618F">
        <w:rPr>
          <w:rFonts w:ascii="Verdana" w:hAnsi="Verdana"/>
          <w:b/>
          <w:color w:val="7F7F7F" w:themeColor="text1" w:themeTint="80"/>
          <w:sz w:val="24"/>
          <w:szCs w:val="28"/>
        </w:rPr>
        <w:t>STATEMENT FOR WITHHOLDING TAX PURPOSES</w:t>
      </w:r>
    </w:p>
    <w:p w14:paraId="2A1709ED" w14:textId="77777777" w:rsidR="000C23F8" w:rsidRPr="009E618F" w:rsidRDefault="000C23F8" w:rsidP="000C23F8">
      <w:pPr>
        <w:spacing w:line="280" w:lineRule="atLeast"/>
        <w:rPr>
          <w:rFonts w:ascii="Verdana" w:hAnsi="Verdana"/>
          <w:color w:val="7F7F7F" w:themeColor="text1" w:themeTint="80"/>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9E618F" w:rsidRPr="00943A30" w14:paraId="5BD17985" w14:textId="77777777" w:rsidTr="005F6E37">
        <w:trPr>
          <w:trHeight w:val="4820"/>
        </w:trPr>
        <w:tc>
          <w:tcPr>
            <w:tcW w:w="4958" w:type="dxa"/>
          </w:tcPr>
          <w:p w14:paraId="50E4A123" w14:textId="77777777" w:rsidR="000C23F8" w:rsidRPr="009E618F" w:rsidRDefault="000C23F8" w:rsidP="005F6E37">
            <w:pPr>
              <w:contextualSpacing/>
              <w:jc w:val="both"/>
              <w:rPr>
                <w:rFonts w:ascii="Verdana" w:hAnsi="Verdana"/>
                <w:color w:val="7F7F7F" w:themeColor="text1" w:themeTint="80"/>
              </w:rPr>
            </w:pPr>
            <w:r w:rsidRPr="009E618F">
              <w:rPr>
                <w:rFonts w:ascii="Verdana" w:hAnsi="Verdana"/>
                <w:color w:val="7F7F7F" w:themeColor="text1" w:themeTint="80"/>
              </w:rPr>
              <w:t>Jako osoba/-y upoważniona/-y do reprezentowania __________ (dalej: Spółka) niniejszym oświadczam, że:</w:t>
            </w:r>
          </w:p>
          <w:p w14:paraId="6E06A5F6" w14:textId="77777777" w:rsidR="000C23F8" w:rsidRPr="009E618F" w:rsidRDefault="000C23F8" w:rsidP="005F6E37">
            <w:pPr>
              <w:contextualSpacing/>
              <w:jc w:val="both"/>
              <w:rPr>
                <w:rFonts w:ascii="Verdana" w:hAnsi="Verdana"/>
                <w:b/>
                <w:color w:val="7F7F7F" w:themeColor="text1" w:themeTint="80"/>
              </w:rPr>
            </w:pPr>
          </w:p>
          <w:p w14:paraId="1019BDF0" w14:textId="77777777" w:rsidR="000C23F8" w:rsidRPr="009E618F" w:rsidRDefault="000C23F8" w:rsidP="00192A50">
            <w:pPr>
              <w:numPr>
                <w:ilvl w:val="0"/>
                <w:numId w:val="64"/>
              </w:numPr>
              <w:contextualSpacing/>
              <w:jc w:val="both"/>
              <w:rPr>
                <w:rFonts w:ascii="Verdana" w:hAnsi="Verdana"/>
                <w:color w:val="7F7F7F" w:themeColor="text1" w:themeTint="80"/>
              </w:rPr>
            </w:pPr>
            <w:r w:rsidRPr="009E618F">
              <w:rPr>
                <w:rFonts w:ascii="Verdana" w:hAnsi="Verdana"/>
                <w:color w:val="7F7F7F" w:themeColor="text1" w:themeTint="80"/>
              </w:rPr>
              <w:t xml:space="preserve">Spółka jest rzeczywistym właścicielem należności wypłacanych przez </w:t>
            </w:r>
            <w:r w:rsidRPr="009E618F">
              <w:rPr>
                <w:rFonts w:ascii="Verdana" w:hAnsi="Verdana"/>
                <w:bCs/>
                <w:color w:val="7F7F7F" w:themeColor="text1" w:themeTint="80"/>
              </w:rPr>
              <w:t xml:space="preserve">Polską Grupę Górniczą </w:t>
            </w:r>
            <w:proofErr w:type="spellStart"/>
            <w:r w:rsidRPr="009E618F">
              <w:rPr>
                <w:rFonts w:ascii="Verdana" w:hAnsi="Verdana"/>
                <w:bCs/>
                <w:color w:val="7F7F7F" w:themeColor="text1" w:themeTint="80"/>
              </w:rPr>
              <w:t>S.A.</w:t>
            </w:r>
            <w:r w:rsidRPr="009E618F">
              <w:rPr>
                <w:rFonts w:ascii="Verdana" w:hAnsi="Verdana"/>
                <w:color w:val="7F7F7F" w:themeColor="text1" w:themeTint="80"/>
              </w:rPr>
              <w:t>na</w:t>
            </w:r>
            <w:proofErr w:type="spellEnd"/>
            <w:r w:rsidRPr="009E618F">
              <w:rPr>
                <w:rFonts w:ascii="Verdana" w:hAnsi="Verdana"/>
                <w:color w:val="7F7F7F" w:themeColor="text1" w:themeTint="80"/>
              </w:rPr>
              <w:t> podstawie umowy __________ z dnia __ [</w:t>
            </w:r>
            <w:r w:rsidRPr="009E618F">
              <w:rPr>
                <w:rFonts w:ascii="Verdana" w:hAnsi="Verdana"/>
                <w:i/>
                <w:color w:val="7F7F7F" w:themeColor="text1" w:themeTint="80"/>
              </w:rPr>
              <w:t>dane identyfikujące umowę</w:t>
            </w:r>
            <w:r w:rsidRPr="009E618F">
              <w:rPr>
                <w:rFonts w:ascii="Verdana" w:hAnsi="Verdana"/>
                <w:color w:val="7F7F7F" w:themeColor="text1" w:themeTint="80"/>
              </w:rPr>
              <w:t xml:space="preserve">] lub z tytułu transakcji udokumentowanych wskazanymi w załączniku dokumentami; tj. podmiotem, który spełnia łącznie następujące warunki: </w:t>
            </w:r>
          </w:p>
          <w:p w14:paraId="4698657F" w14:textId="77777777" w:rsidR="000C23F8" w:rsidRPr="009E618F" w:rsidRDefault="000C23F8" w:rsidP="005F6E37">
            <w:pPr>
              <w:ind w:left="360"/>
              <w:contextualSpacing/>
              <w:jc w:val="both"/>
              <w:rPr>
                <w:rFonts w:ascii="Verdana" w:hAnsi="Verdana"/>
                <w:color w:val="7F7F7F" w:themeColor="text1" w:themeTint="80"/>
              </w:rPr>
            </w:pPr>
          </w:p>
          <w:p w14:paraId="5F7A93A6" w14:textId="77777777" w:rsidR="000C23F8" w:rsidRPr="009E618F" w:rsidRDefault="000C23F8" w:rsidP="00192A50">
            <w:pPr>
              <w:numPr>
                <w:ilvl w:val="0"/>
                <w:numId w:val="65"/>
              </w:numPr>
              <w:ind w:left="709"/>
              <w:contextualSpacing/>
              <w:jc w:val="both"/>
              <w:rPr>
                <w:rFonts w:ascii="Verdana" w:hAnsi="Verdana"/>
                <w:color w:val="7F7F7F" w:themeColor="text1" w:themeTint="80"/>
              </w:rPr>
            </w:pPr>
            <w:r w:rsidRPr="009E618F">
              <w:rPr>
                <w:rFonts w:ascii="Verdana" w:hAnsi="Verdana"/>
                <w:color w:val="7F7F7F" w:themeColor="text1" w:themeTint="80"/>
              </w:rPr>
              <w:t>otrzymuje należność dla własnej korzyści, w tym decyduje samodzielnie o jej przeznaczeniu i ponosi ryzyko ekonomiczne związane z utratą tej należności lub jej części,</w:t>
            </w:r>
          </w:p>
          <w:p w14:paraId="7C7F3153" w14:textId="77777777" w:rsidR="000C23F8" w:rsidRPr="009E618F" w:rsidRDefault="000C23F8" w:rsidP="005F6E37">
            <w:pPr>
              <w:contextualSpacing/>
              <w:jc w:val="both"/>
              <w:rPr>
                <w:rFonts w:ascii="Verdana" w:hAnsi="Verdana"/>
                <w:color w:val="7F7F7F" w:themeColor="text1" w:themeTint="80"/>
              </w:rPr>
            </w:pPr>
          </w:p>
          <w:p w14:paraId="36943E2E" w14:textId="77777777" w:rsidR="000C23F8" w:rsidRPr="009E618F" w:rsidRDefault="000C23F8" w:rsidP="00192A50">
            <w:pPr>
              <w:numPr>
                <w:ilvl w:val="0"/>
                <w:numId w:val="65"/>
              </w:numPr>
              <w:ind w:left="709"/>
              <w:contextualSpacing/>
              <w:jc w:val="both"/>
              <w:rPr>
                <w:rFonts w:ascii="Verdana" w:hAnsi="Verdana"/>
                <w:color w:val="7F7F7F" w:themeColor="text1" w:themeTint="80"/>
              </w:rPr>
            </w:pPr>
            <w:r w:rsidRPr="009E618F">
              <w:rPr>
                <w:rFonts w:ascii="Verdana" w:hAnsi="Verdana"/>
                <w:color w:val="7F7F7F" w:themeColor="text1" w:themeTint="80"/>
              </w:rPr>
              <w:t>nie jest pośrednikiem, przedstawicielem, powiernikiem lub innym podmiotem zobowiązanym prawnie lub faktycznie do przekazania całości lub części należności innemu podmiotowi,</w:t>
            </w:r>
          </w:p>
          <w:p w14:paraId="70223C75" w14:textId="77777777" w:rsidR="000C23F8" w:rsidRPr="009E618F" w:rsidRDefault="000C23F8" w:rsidP="005F6E37">
            <w:pPr>
              <w:ind w:left="709"/>
              <w:contextualSpacing/>
              <w:jc w:val="both"/>
              <w:rPr>
                <w:rFonts w:ascii="Verdana" w:hAnsi="Verdana"/>
                <w:color w:val="7F7F7F" w:themeColor="text1" w:themeTint="80"/>
              </w:rPr>
            </w:pPr>
          </w:p>
          <w:p w14:paraId="6C7634DC" w14:textId="77777777" w:rsidR="000C23F8" w:rsidRPr="009E618F" w:rsidRDefault="000C23F8" w:rsidP="00192A50">
            <w:pPr>
              <w:numPr>
                <w:ilvl w:val="0"/>
                <w:numId w:val="65"/>
              </w:numPr>
              <w:ind w:left="709"/>
              <w:contextualSpacing/>
              <w:jc w:val="both"/>
              <w:rPr>
                <w:rFonts w:ascii="Verdana" w:hAnsi="Verdana"/>
                <w:color w:val="7F7F7F" w:themeColor="text1" w:themeTint="80"/>
              </w:rPr>
            </w:pPr>
            <w:r w:rsidRPr="009E618F">
              <w:rPr>
                <w:rFonts w:ascii="Verdana" w:hAnsi="Verdana"/>
                <w:color w:val="7F7F7F" w:themeColor="text1" w:themeTint="80"/>
              </w:rPr>
              <w:t>prowadzi rzeczywistą działalność gospodarczą w kraju siedziby, jeżeli należności uzyskiwane są w związku z prowadzoną działalnością gospodarczą; tj., w szczególności:</w:t>
            </w:r>
          </w:p>
          <w:p w14:paraId="0DD6CC8B" w14:textId="77777777" w:rsidR="000C23F8" w:rsidRPr="009E618F" w:rsidRDefault="000C23F8" w:rsidP="005F6E37">
            <w:pPr>
              <w:contextualSpacing/>
              <w:jc w:val="both"/>
              <w:rPr>
                <w:rFonts w:ascii="Verdana" w:hAnsi="Verdana"/>
                <w:color w:val="7F7F7F" w:themeColor="text1" w:themeTint="80"/>
              </w:rPr>
            </w:pPr>
          </w:p>
          <w:p w14:paraId="0471A447" w14:textId="77777777" w:rsidR="000C23F8" w:rsidRPr="009E618F" w:rsidRDefault="000C23F8" w:rsidP="005F6E37">
            <w:pPr>
              <w:ind w:left="709"/>
              <w:contextualSpacing/>
              <w:jc w:val="both"/>
              <w:rPr>
                <w:rFonts w:ascii="Verdana" w:hAnsi="Verdana"/>
                <w:color w:val="7F7F7F" w:themeColor="text1" w:themeTint="80"/>
              </w:rPr>
            </w:pPr>
            <w:r w:rsidRPr="009E618F">
              <w:rPr>
                <w:rFonts w:ascii="Verdana" w:hAnsi="Verdana"/>
                <w:color w:val="7F7F7F" w:themeColor="text1" w:themeTint="80"/>
              </w:rPr>
              <w:t xml:space="preserve">1) zarejestrowanie Spółki wiąże się z istnieniem przedsiębiorstwa, w ramach którego Spółka wykonuje faktycznie czynności stanowiące działalność </w:t>
            </w:r>
            <w:r w:rsidRPr="009E618F">
              <w:rPr>
                <w:rFonts w:ascii="Verdana" w:hAnsi="Verdana"/>
                <w:color w:val="7F7F7F" w:themeColor="text1" w:themeTint="80"/>
              </w:rPr>
              <w:lastRenderedPageBreak/>
              <w:t>gospodarczą, w tym w szczególności Spółka posiada lokal, wykwalifikowany personel oraz wyposażenie wykorzystywane w prowadzonej działalności gospodarczej;</w:t>
            </w:r>
          </w:p>
          <w:p w14:paraId="16B7D89D" w14:textId="77777777" w:rsidR="000C23F8" w:rsidRPr="009E618F" w:rsidRDefault="000C23F8" w:rsidP="005F6E37">
            <w:pPr>
              <w:ind w:left="709"/>
              <w:contextualSpacing/>
              <w:jc w:val="both"/>
              <w:rPr>
                <w:rFonts w:ascii="Verdana" w:hAnsi="Verdana"/>
                <w:color w:val="7F7F7F" w:themeColor="text1" w:themeTint="80"/>
              </w:rPr>
            </w:pPr>
          </w:p>
          <w:p w14:paraId="25FDC7F1" w14:textId="77777777" w:rsidR="000C23F8" w:rsidRPr="009E618F" w:rsidRDefault="000C23F8" w:rsidP="005F6E37">
            <w:pPr>
              <w:ind w:left="709"/>
              <w:contextualSpacing/>
              <w:jc w:val="both"/>
              <w:rPr>
                <w:rFonts w:ascii="Verdana" w:hAnsi="Verdana"/>
                <w:color w:val="7F7F7F" w:themeColor="text1" w:themeTint="80"/>
              </w:rPr>
            </w:pPr>
            <w:r w:rsidRPr="009E618F">
              <w:rPr>
                <w:rFonts w:ascii="Verdana" w:hAnsi="Verdana"/>
                <w:color w:val="7F7F7F" w:themeColor="text1" w:themeTint="80"/>
              </w:rPr>
              <w:t>2) Spółka nie tworzy struktury funkcjonującej w oderwaniu od przyczyn ekonomicznych;</w:t>
            </w:r>
          </w:p>
          <w:p w14:paraId="13EC3847" w14:textId="77777777" w:rsidR="000C23F8" w:rsidRPr="009E618F" w:rsidRDefault="000C23F8" w:rsidP="005F6E37">
            <w:pPr>
              <w:ind w:left="709"/>
              <w:contextualSpacing/>
              <w:jc w:val="both"/>
              <w:rPr>
                <w:rFonts w:ascii="Verdana" w:hAnsi="Verdana"/>
                <w:color w:val="7F7F7F" w:themeColor="text1" w:themeTint="80"/>
              </w:rPr>
            </w:pPr>
          </w:p>
          <w:p w14:paraId="6837B975" w14:textId="77777777" w:rsidR="000C23F8" w:rsidRPr="009E618F" w:rsidRDefault="000C23F8" w:rsidP="005F6E37">
            <w:pPr>
              <w:ind w:left="709"/>
              <w:contextualSpacing/>
              <w:jc w:val="both"/>
              <w:rPr>
                <w:rFonts w:ascii="Verdana" w:hAnsi="Verdana"/>
                <w:color w:val="7F7F7F" w:themeColor="text1" w:themeTint="80"/>
              </w:rPr>
            </w:pPr>
            <w:r w:rsidRPr="009E618F">
              <w:rPr>
                <w:rFonts w:ascii="Verdana" w:hAnsi="Verdana"/>
                <w:color w:val="7F7F7F" w:themeColor="text1" w:themeTint="80"/>
              </w:rPr>
              <w:t>3) istnieje współmierność między zakresem działalności prowadzonej przez Spółkę a faktycznie posiadanym lokalem, personelem lub wyposażeniem;</w:t>
            </w:r>
          </w:p>
          <w:p w14:paraId="3CD2AA27" w14:textId="77777777" w:rsidR="000C23F8" w:rsidRPr="009E618F" w:rsidRDefault="000C23F8" w:rsidP="005F6E37">
            <w:pPr>
              <w:ind w:left="709"/>
              <w:contextualSpacing/>
              <w:jc w:val="both"/>
              <w:rPr>
                <w:rFonts w:ascii="Verdana" w:hAnsi="Verdana"/>
                <w:color w:val="7F7F7F" w:themeColor="text1" w:themeTint="80"/>
              </w:rPr>
            </w:pPr>
          </w:p>
          <w:p w14:paraId="78D65C2D" w14:textId="77777777" w:rsidR="000C23F8" w:rsidRPr="009E618F" w:rsidRDefault="000C23F8" w:rsidP="005F6E37">
            <w:pPr>
              <w:ind w:left="709"/>
              <w:contextualSpacing/>
              <w:jc w:val="both"/>
              <w:rPr>
                <w:rFonts w:ascii="Verdana" w:hAnsi="Verdana"/>
                <w:color w:val="7F7F7F" w:themeColor="text1" w:themeTint="80"/>
              </w:rPr>
            </w:pPr>
            <w:r w:rsidRPr="009E618F">
              <w:rPr>
                <w:rFonts w:ascii="Verdana" w:hAnsi="Verdana"/>
                <w:color w:val="7F7F7F" w:themeColor="text1" w:themeTint="80"/>
              </w:rPr>
              <w:t>4) zawierane porozumienia są zgodne z rzeczywistością gospodarczą, mają uzasadnienie gospodarcze i nie są w sposób oczywisty sprzeczne z ogólnymi interesami gospodarczymi Spółki;</w:t>
            </w:r>
          </w:p>
          <w:p w14:paraId="529B2B86" w14:textId="77777777" w:rsidR="000C23F8" w:rsidRPr="009E618F" w:rsidRDefault="000C23F8" w:rsidP="005F6E37">
            <w:pPr>
              <w:ind w:left="709"/>
              <w:contextualSpacing/>
              <w:jc w:val="both"/>
              <w:rPr>
                <w:rFonts w:ascii="Verdana" w:hAnsi="Verdana"/>
                <w:color w:val="7F7F7F" w:themeColor="text1" w:themeTint="80"/>
              </w:rPr>
            </w:pPr>
          </w:p>
          <w:p w14:paraId="25E19337" w14:textId="77777777" w:rsidR="000C23F8" w:rsidRPr="009E618F" w:rsidRDefault="000C23F8" w:rsidP="005F6E37">
            <w:pPr>
              <w:ind w:left="709"/>
              <w:contextualSpacing/>
              <w:jc w:val="both"/>
              <w:rPr>
                <w:rFonts w:ascii="Verdana" w:hAnsi="Verdana"/>
                <w:color w:val="7F7F7F" w:themeColor="text1" w:themeTint="80"/>
              </w:rPr>
            </w:pPr>
            <w:r w:rsidRPr="009E618F">
              <w:rPr>
                <w:rFonts w:ascii="Verdana" w:hAnsi="Verdana"/>
                <w:color w:val="7F7F7F" w:themeColor="text1" w:themeTint="80"/>
              </w:rPr>
              <w:t>5) Spółka samodzielnie wykonuje swoje podstawowe funkcje gospodarcze przy wykorzystaniu zasobów własnych, w tym obecnych na miejscu osób zarządzających.</w:t>
            </w:r>
          </w:p>
          <w:p w14:paraId="59D96F29" w14:textId="77777777" w:rsidR="000C23F8" w:rsidRPr="009E618F" w:rsidRDefault="000C23F8" w:rsidP="005F6E37">
            <w:pPr>
              <w:contextualSpacing/>
              <w:jc w:val="both"/>
              <w:rPr>
                <w:rFonts w:ascii="Verdana" w:hAnsi="Verdana"/>
                <w:color w:val="7F7F7F" w:themeColor="text1" w:themeTint="80"/>
              </w:rPr>
            </w:pPr>
          </w:p>
          <w:p w14:paraId="058A4AFE" w14:textId="77777777" w:rsidR="000C23F8" w:rsidRPr="009E618F" w:rsidRDefault="000C23F8" w:rsidP="00192A50">
            <w:pPr>
              <w:numPr>
                <w:ilvl w:val="0"/>
                <w:numId w:val="64"/>
              </w:numPr>
              <w:contextualSpacing/>
              <w:jc w:val="both"/>
              <w:rPr>
                <w:rFonts w:ascii="Verdana" w:hAnsi="Verdana"/>
                <w:color w:val="7F7F7F" w:themeColor="text1" w:themeTint="80"/>
              </w:rPr>
            </w:pPr>
            <w:r w:rsidRPr="009E618F">
              <w:rPr>
                <w:rFonts w:ascii="Verdana" w:hAnsi="Verdana"/>
                <w:color w:val="7F7F7F" w:themeColor="text1" w:themeTint="80"/>
              </w:rPr>
              <w:t xml:space="preserve">Spółka jest podmiotem, na którym ciąży obowiązek </w:t>
            </w:r>
            <w:proofErr w:type="spellStart"/>
            <w:r w:rsidRPr="009E618F">
              <w:rPr>
                <w:rFonts w:ascii="Verdana" w:hAnsi="Verdana"/>
                <w:color w:val="7F7F7F" w:themeColor="text1" w:themeTint="80"/>
              </w:rPr>
              <w:t>podatkowyz</w:t>
            </w:r>
            <w:proofErr w:type="spellEnd"/>
            <w:r w:rsidRPr="009E618F">
              <w:rPr>
                <w:rFonts w:ascii="Verdana" w:hAnsi="Verdana"/>
                <w:color w:val="7F7F7F" w:themeColor="text1" w:themeTint="80"/>
              </w:rPr>
              <w:t xml:space="preserve"> tytułu przedmiotowych należności na gruncie podatku dochodowego.</w:t>
            </w:r>
          </w:p>
          <w:p w14:paraId="256BB69C" w14:textId="77777777" w:rsidR="000C23F8" w:rsidRPr="009E618F" w:rsidRDefault="000C23F8" w:rsidP="005F6E37">
            <w:pPr>
              <w:contextualSpacing/>
              <w:jc w:val="both"/>
              <w:rPr>
                <w:rFonts w:ascii="Verdana" w:hAnsi="Verdana"/>
                <w:color w:val="7F7F7F" w:themeColor="text1" w:themeTint="80"/>
              </w:rPr>
            </w:pPr>
          </w:p>
          <w:p w14:paraId="30494B53" w14:textId="77777777" w:rsidR="000C23F8" w:rsidRPr="009E618F" w:rsidRDefault="000C23F8" w:rsidP="005F6E37">
            <w:pPr>
              <w:contextualSpacing/>
              <w:jc w:val="both"/>
              <w:rPr>
                <w:rFonts w:ascii="Verdana" w:hAnsi="Verdana"/>
                <w:color w:val="7F7F7F" w:themeColor="text1" w:themeTint="80"/>
              </w:rPr>
            </w:pPr>
            <w:r w:rsidRPr="009E618F">
              <w:rPr>
                <w:rFonts w:ascii="Verdana" w:hAnsi="Verdana"/>
                <w:color w:val="7F7F7F" w:themeColor="text1" w:themeTint="80"/>
              </w:rPr>
              <w:t>Niniejsze oświadczenie jest sporządzone w związku z wymogami dotyczącymi regulacji w zakresie podatku u źródła na gruncie polskich przepisów.</w:t>
            </w:r>
          </w:p>
          <w:p w14:paraId="06DB8207" w14:textId="77777777" w:rsidR="000C23F8" w:rsidRPr="009E618F" w:rsidRDefault="000C23F8" w:rsidP="005F6E37">
            <w:pPr>
              <w:contextualSpacing/>
              <w:jc w:val="both"/>
              <w:rPr>
                <w:rFonts w:ascii="Verdana" w:hAnsi="Verdana"/>
                <w:color w:val="7F7F7F" w:themeColor="text1" w:themeTint="80"/>
              </w:rPr>
            </w:pPr>
          </w:p>
          <w:p w14:paraId="2E17F5F9" w14:textId="77777777" w:rsidR="000C23F8" w:rsidRPr="009E618F" w:rsidRDefault="000C23F8" w:rsidP="005F6E37">
            <w:pPr>
              <w:contextualSpacing/>
              <w:jc w:val="both"/>
              <w:rPr>
                <w:rFonts w:ascii="Verdana" w:hAnsi="Verdana"/>
                <w:color w:val="7F7F7F" w:themeColor="text1" w:themeTint="80"/>
              </w:rPr>
            </w:pPr>
            <w:r w:rsidRPr="009E618F">
              <w:rPr>
                <w:rFonts w:ascii="Verdana" w:hAnsi="Verdana"/>
                <w:color w:val="7F7F7F" w:themeColor="text1" w:themeTint="80"/>
              </w:rPr>
              <w:t>W przypadku jakiejkolwiek zmiany okoliczności faktycznych związanych z niniejszym oświadczeniem, Spółka niezwłocznie zawiadomi o tych zmianach wydając stosowne oświadczenie.</w:t>
            </w:r>
          </w:p>
          <w:p w14:paraId="68442A78" w14:textId="77777777" w:rsidR="000C23F8" w:rsidRPr="009E618F" w:rsidRDefault="000C23F8" w:rsidP="005F6E37">
            <w:pPr>
              <w:contextualSpacing/>
              <w:jc w:val="both"/>
              <w:rPr>
                <w:rFonts w:ascii="Verdana" w:hAnsi="Verdana"/>
                <w:color w:val="7F7F7F" w:themeColor="text1" w:themeTint="80"/>
              </w:rPr>
            </w:pPr>
          </w:p>
        </w:tc>
        <w:tc>
          <w:tcPr>
            <w:tcW w:w="4958" w:type="dxa"/>
          </w:tcPr>
          <w:p w14:paraId="1A1E35B5" w14:textId="77777777" w:rsidR="000C23F8" w:rsidRPr="009E618F" w:rsidRDefault="000C23F8" w:rsidP="005F6E37">
            <w:pPr>
              <w:contextualSpacing/>
              <w:jc w:val="both"/>
              <w:rPr>
                <w:rFonts w:ascii="Verdana" w:hAnsi="Verdana"/>
                <w:color w:val="7F7F7F" w:themeColor="text1" w:themeTint="80"/>
                <w:lang w:val="en-US"/>
              </w:rPr>
            </w:pPr>
            <w:r w:rsidRPr="009E618F">
              <w:rPr>
                <w:rFonts w:ascii="Verdana" w:hAnsi="Verdana"/>
                <w:color w:val="7F7F7F" w:themeColor="text1" w:themeTint="80"/>
                <w:lang w:val="en-US"/>
              </w:rPr>
              <w:lastRenderedPageBreak/>
              <w:t>Acting as a person authorized to represent__________[further as: the Company] I hereby declare that:</w:t>
            </w:r>
          </w:p>
          <w:p w14:paraId="13FF1AC0" w14:textId="77777777" w:rsidR="000C23F8" w:rsidRPr="009E618F" w:rsidRDefault="000C23F8" w:rsidP="005F6E37">
            <w:pPr>
              <w:contextualSpacing/>
              <w:jc w:val="both"/>
              <w:rPr>
                <w:rFonts w:ascii="Verdana" w:hAnsi="Verdana"/>
                <w:color w:val="7F7F7F" w:themeColor="text1" w:themeTint="80"/>
                <w:lang w:val="en-GB"/>
              </w:rPr>
            </w:pPr>
          </w:p>
          <w:p w14:paraId="3CB201DB" w14:textId="77777777" w:rsidR="000C23F8" w:rsidRPr="009E618F" w:rsidRDefault="000C23F8" w:rsidP="00192A50">
            <w:pPr>
              <w:numPr>
                <w:ilvl w:val="0"/>
                <w:numId w:val="64"/>
              </w:numPr>
              <w:contextualSpacing/>
              <w:jc w:val="both"/>
              <w:rPr>
                <w:rFonts w:ascii="Verdana" w:hAnsi="Verdana"/>
                <w:color w:val="7F7F7F" w:themeColor="text1" w:themeTint="80"/>
                <w:lang w:val="en-US"/>
              </w:rPr>
            </w:pPr>
            <w:r w:rsidRPr="009E618F">
              <w:rPr>
                <w:rFonts w:ascii="Verdana" w:hAnsi="Verdana"/>
                <w:color w:val="7F7F7F" w:themeColor="text1" w:themeTint="80"/>
                <w:lang w:val="en-GB"/>
              </w:rPr>
              <w:t xml:space="preserve">the Company is the beneficial owner with respect to the receivables to be paid by </w:t>
            </w:r>
            <w:r w:rsidRPr="009E618F">
              <w:rPr>
                <w:rFonts w:ascii="Verdana" w:hAnsi="Verdana"/>
                <w:bCs/>
                <w:color w:val="7F7F7F" w:themeColor="text1" w:themeTint="80"/>
                <w:lang w:val="en-US"/>
              </w:rPr>
              <w:t xml:space="preserve">Polska Grupa </w:t>
            </w:r>
            <w:proofErr w:type="spellStart"/>
            <w:r w:rsidRPr="009E618F">
              <w:rPr>
                <w:rFonts w:ascii="Verdana" w:hAnsi="Verdana"/>
                <w:bCs/>
                <w:color w:val="7F7F7F" w:themeColor="text1" w:themeTint="80"/>
                <w:lang w:val="en-US"/>
              </w:rPr>
              <w:t>Górnicza</w:t>
            </w:r>
            <w:proofErr w:type="spellEnd"/>
            <w:r w:rsidRPr="009E618F">
              <w:rPr>
                <w:rFonts w:ascii="Verdana" w:hAnsi="Verdana"/>
                <w:bCs/>
                <w:color w:val="7F7F7F" w:themeColor="text1" w:themeTint="80"/>
                <w:lang w:val="en-US"/>
              </w:rPr>
              <w:t xml:space="preserve"> S.A.</w:t>
            </w:r>
            <w:r w:rsidRPr="009E618F">
              <w:rPr>
                <w:rFonts w:ascii="Verdana" w:hAnsi="Verdana"/>
                <w:color w:val="7F7F7F" w:themeColor="text1" w:themeTint="80"/>
                <w:lang w:val="en-GB"/>
              </w:rPr>
              <w:t>based on … from __ [</w:t>
            </w:r>
            <w:r w:rsidRPr="009E618F">
              <w:rPr>
                <w:rFonts w:ascii="Verdana" w:hAnsi="Verdana"/>
                <w:i/>
                <w:color w:val="7F7F7F" w:themeColor="text1" w:themeTint="80"/>
                <w:lang w:val="en-GB"/>
              </w:rPr>
              <w:t>contract’s details</w:t>
            </w:r>
            <w:r w:rsidRPr="009E618F">
              <w:rPr>
                <w:rFonts w:ascii="Verdana" w:hAnsi="Verdana"/>
                <w:color w:val="7F7F7F" w:themeColor="text1" w:themeTint="80"/>
                <w:lang w:val="en-GB"/>
              </w:rPr>
              <w:t>] or from the virtue of transactions documented by documents specified in the appendix, i.e. the Company is the entity that meets jointly all the following conditions:</w:t>
            </w:r>
          </w:p>
          <w:p w14:paraId="13FDFAB0" w14:textId="77777777" w:rsidR="000C23F8" w:rsidRPr="009E618F" w:rsidRDefault="000C23F8" w:rsidP="005F6E37">
            <w:pPr>
              <w:ind w:left="573"/>
              <w:contextualSpacing/>
              <w:jc w:val="both"/>
              <w:rPr>
                <w:rFonts w:ascii="Verdana" w:hAnsi="Verdana"/>
                <w:color w:val="7F7F7F" w:themeColor="text1" w:themeTint="80"/>
                <w:lang w:val="en-US"/>
              </w:rPr>
            </w:pPr>
          </w:p>
          <w:p w14:paraId="1186FA65" w14:textId="77777777" w:rsidR="000C23F8" w:rsidRPr="009E618F" w:rsidRDefault="000C23F8" w:rsidP="00192A50">
            <w:pPr>
              <w:numPr>
                <w:ilvl w:val="0"/>
                <w:numId w:val="66"/>
              </w:numPr>
              <w:ind w:left="714"/>
              <w:contextualSpacing/>
              <w:jc w:val="both"/>
              <w:rPr>
                <w:rFonts w:ascii="Verdana" w:hAnsi="Verdana"/>
                <w:color w:val="7F7F7F" w:themeColor="text1" w:themeTint="80"/>
                <w:lang w:val="en-US"/>
              </w:rPr>
            </w:pPr>
            <w:r w:rsidRPr="009E618F">
              <w:rPr>
                <w:rFonts w:ascii="Verdana" w:hAnsi="Verdana" w:cs="Arial"/>
                <w:color w:val="7F7F7F" w:themeColor="text1" w:themeTint="8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9E618F" w:rsidRDefault="000C23F8" w:rsidP="005F6E37">
            <w:pPr>
              <w:ind w:left="714"/>
              <w:contextualSpacing/>
              <w:jc w:val="both"/>
              <w:rPr>
                <w:rFonts w:ascii="Verdana" w:hAnsi="Verdana"/>
                <w:color w:val="7F7F7F" w:themeColor="text1" w:themeTint="80"/>
                <w:lang w:val="en-US"/>
              </w:rPr>
            </w:pPr>
          </w:p>
          <w:p w14:paraId="0937C07D" w14:textId="77777777" w:rsidR="000C23F8" w:rsidRPr="009E618F" w:rsidRDefault="000C23F8" w:rsidP="00192A50">
            <w:pPr>
              <w:numPr>
                <w:ilvl w:val="0"/>
                <w:numId w:val="66"/>
              </w:numPr>
              <w:ind w:left="714"/>
              <w:contextualSpacing/>
              <w:jc w:val="both"/>
              <w:rPr>
                <w:rFonts w:ascii="Verdana" w:hAnsi="Verdana"/>
                <w:color w:val="7F7F7F" w:themeColor="text1" w:themeTint="80"/>
                <w:lang w:val="en-US"/>
              </w:rPr>
            </w:pPr>
            <w:r w:rsidRPr="009E618F">
              <w:rPr>
                <w:rFonts w:ascii="Verdana" w:hAnsi="Verdana" w:cs="Arial"/>
                <w:color w:val="7F7F7F" w:themeColor="text1" w:themeTint="8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9E618F" w:rsidRDefault="000C23F8" w:rsidP="005F6E37">
            <w:pPr>
              <w:ind w:left="714"/>
              <w:contextualSpacing/>
              <w:jc w:val="both"/>
              <w:rPr>
                <w:rFonts w:ascii="Verdana" w:hAnsi="Verdana"/>
                <w:color w:val="7F7F7F" w:themeColor="text1" w:themeTint="80"/>
                <w:lang w:val="en-US"/>
              </w:rPr>
            </w:pPr>
          </w:p>
          <w:p w14:paraId="47EEE68D" w14:textId="77777777" w:rsidR="000C23F8" w:rsidRPr="009E618F" w:rsidRDefault="000C23F8" w:rsidP="005F6E37">
            <w:pPr>
              <w:contextualSpacing/>
              <w:jc w:val="both"/>
              <w:rPr>
                <w:rFonts w:ascii="Verdana" w:hAnsi="Verdana"/>
                <w:color w:val="7F7F7F" w:themeColor="text1" w:themeTint="80"/>
                <w:lang w:val="en-US"/>
              </w:rPr>
            </w:pPr>
          </w:p>
          <w:p w14:paraId="330F7A3A" w14:textId="77777777" w:rsidR="000C23F8" w:rsidRPr="009E618F" w:rsidRDefault="000C23F8" w:rsidP="005F6E37">
            <w:pPr>
              <w:contextualSpacing/>
              <w:jc w:val="both"/>
              <w:rPr>
                <w:rFonts w:ascii="Verdana" w:hAnsi="Verdana"/>
                <w:color w:val="7F7F7F" w:themeColor="text1" w:themeTint="80"/>
                <w:lang w:val="en-US"/>
              </w:rPr>
            </w:pPr>
          </w:p>
          <w:p w14:paraId="73D0D617" w14:textId="77777777" w:rsidR="000C23F8" w:rsidRPr="009E618F" w:rsidRDefault="000C23F8" w:rsidP="00192A50">
            <w:pPr>
              <w:numPr>
                <w:ilvl w:val="0"/>
                <w:numId w:val="66"/>
              </w:numPr>
              <w:ind w:left="714"/>
              <w:contextualSpacing/>
              <w:jc w:val="both"/>
              <w:rPr>
                <w:rFonts w:ascii="Verdana" w:hAnsi="Verdana"/>
                <w:color w:val="7F7F7F" w:themeColor="text1" w:themeTint="80"/>
                <w:lang w:val="en-US"/>
              </w:rPr>
            </w:pPr>
            <w:r w:rsidRPr="009E618F">
              <w:rPr>
                <w:rFonts w:ascii="Verdana" w:hAnsi="Verdana" w:cs="Arial"/>
                <w:color w:val="7F7F7F" w:themeColor="text1" w:themeTint="80"/>
                <w:shd w:val="clear" w:color="auto" w:fill="FFFFFF"/>
                <w:lang w:val="en-US"/>
              </w:rPr>
              <w:t>conducts an actual economic activity in the country of its residence if the receivables are obtained in connection with the conducted business activity, i.e. in particular</w:t>
            </w:r>
            <w:r w:rsidRPr="009E618F">
              <w:rPr>
                <w:rFonts w:ascii="Verdana" w:hAnsi="Verdana"/>
                <w:color w:val="7F7F7F" w:themeColor="text1" w:themeTint="80"/>
                <w:lang w:val="en-US"/>
              </w:rPr>
              <w:t xml:space="preserve">: </w:t>
            </w:r>
          </w:p>
          <w:p w14:paraId="2DB21416" w14:textId="77777777" w:rsidR="000C23F8" w:rsidRPr="009E618F" w:rsidRDefault="000C23F8" w:rsidP="005F6E37">
            <w:pPr>
              <w:ind w:left="714"/>
              <w:contextualSpacing/>
              <w:jc w:val="both"/>
              <w:rPr>
                <w:rFonts w:ascii="Verdana" w:hAnsi="Verdana"/>
                <w:color w:val="7F7F7F" w:themeColor="text1" w:themeTint="80"/>
                <w:lang w:val="en-US"/>
              </w:rPr>
            </w:pPr>
          </w:p>
          <w:p w14:paraId="23B960D8" w14:textId="77777777" w:rsidR="000C23F8" w:rsidRPr="009E618F" w:rsidRDefault="000C23F8" w:rsidP="005F6E37">
            <w:pPr>
              <w:ind w:left="714"/>
              <w:contextualSpacing/>
              <w:jc w:val="both"/>
              <w:rPr>
                <w:rFonts w:ascii="Verdana" w:hAnsi="Verdana"/>
                <w:color w:val="7F7F7F" w:themeColor="text1" w:themeTint="80"/>
                <w:lang w:val="en-US"/>
              </w:rPr>
            </w:pPr>
            <w:r w:rsidRPr="009E618F">
              <w:rPr>
                <w:rFonts w:ascii="Verdana" w:hAnsi="Verdana"/>
                <w:color w:val="7F7F7F" w:themeColor="text1" w:themeTint="80"/>
                <w:lang w:val="en-US"/>
              </w:rPr>
              <w:t xml:space="preserve">1) registration of the Company is connected with the existence of an enterprise as part of which the Company conducts actual operations constituting </w:t>
            </w:r>
            <w:r w:rsidRPr="009E618F">
              <w:rPr>
                <w:rFonts w:ascii="Verdana" w:hAnsi="Verdana"/>
                <w:color w:val="7F7F7F" w:themeColor="text1" w:themeTint="80"/>
                <w:lang w:val="en-US"/>
              </w:rPr>
              <w:lastRenderedPageBreak/>
              <w:t xml:space="preserve">its business activities, and in particular the Company has a premises, skilled staff and equipment used in the economic activities conducted; </w:t>
            </w:r>
          </w:p>
          <w:p w14:paraId="19C4F193" w14:textId="77777777" w:rsidR="000C23F8" w:rsidRPr="009E618F" w:rsidRDefault="000C23F8" w:rsidP="005F6E37">
            <w:pPr>
              <w:ind w:left="714"/>
              <w:contextualSpacing/>
              <w:jc w:val="both"/>
              <w:rPr>
                <w:rFonts w:ascii="Verdana" w:hAnsi="Verdana"/>
                <w:color w:val="7F7F7F" w:themeColor="text1" w:themeTint="80"/>
                <w:lang w:val="en-US"/>
              </w:rPr>
            </w:pPr>
          </w:p>
          <w:p w14:paraId="3374433C" w14:textId="77777777" w:rsidR="000C23F8" w:rsidRPr="009E618F" w:rsidRDefault="000C23F8" w:rsidP="005F6E37">
            <w:pPr>
              <w:ind w:left="714"/>
              <w:contextualSpacing/>
              <w:jc w:val="both"/>
              <w:rPr>
                <w:rFonts w:ascii="Verdana" w:hAnsi="Verdana"/>
                <w:color w:val="7F7F7F" w:themeColor="text1" w:themeTint="80"/>
                <w:lang w:val="en-US"/>
              </w:rPr>
            </w:pPr>
          </w:p>
          <w:p w14:paraId="0E441C6F" w14:textId="77777777" w:rsidR="000C23F8" w:rsidRPr="009E618F" w:rsidRDefault="000C23F8" w:rsidP="005F6E37">
            <w:pPr>
              <w:ind w:left="714"/>
              <w:contextualSpacing/>
              <w:jc w:val="both"/>
              <w:rPr>
                <w:rFonts w:ascii="Verdana" w:hAnsi="Verdana"/>
                <w:color w:val="7F7F7F" w:themeColor="text1" w:themeTint="80"/>
                <w:lang w:val="en-US"/>
              </w:rPr>
            </w:pPr>
            <w:r w:rsidRPr="009E618F">
              <w:rPr>
                <w:rFonts w:ascii="Verdana" w:hAnsi="Verdana"/>
                <w:color w:val="7F7F7F" w:themeColor="text1" w:themeTint="80"/>
                <w:lang w:val="en-US"/>
              </w:rPr>
              <w:t xml:space="preserve">2) the </w:t>
            </w:r>
            <w:proofErr w:type="spellStart"/>
            <w:r w:rsidRPr="009E618F">
              <w:rPr>
                <w:rFonts w:ascii="Verdana" w:hAnsi="Verdana"/>
                <w:color w:val="7F7F7F" w:themeColor="text1" w:themeTint="80"/>
                <w:lang w:val="en-US"/>
              </w:rPr>
              <w:t>Companydoes</w:t>
            </w:r>
            <w:proofErr w:type="spellEnd"/>
            <w:r w:rsidRPr="009E618F">
              <w:rPr>
                <w:rFonts w:ascii="Verdana" w:hAnsi="Verdana"/>
                <w:color w:val="7F7F7F" w:themeColor="text1" w:themeTint="80"/>
                <w:lang w:val="en-US"/>
              </w:rPr>
              <w:t xml:space="preserve"> not create the structure operating in a manner not reflecting the economic reality; </w:t>
            </w:r>
          </w:p>
          <w:p w14:paraId="66037450" w14:textId="77777777" w:rsidR="000C23F8" w:rsidRPr="009E618F" w:rsidRDefault="000C23F8" w:rsidP="005F6E37">
            <w:pPr>
              <w:ind w:left="714"/>
              <w:contextualSpacing/>
              <w:jc w:val="both"/>
              <w:rPr>
                <w:rFonts w:ascii="Verdana" w:hAnsi="Verdana"/>
                <w:color w:val="7F7F7F" w:themeColor="text1" w:themeTint="80"/>
                <w:lang w:val="en-US"/>
              </w:rPr>
            </w:pPr>
          </w:p>
          <w:p w14:paraId="2D91FE6D" w14:textId="77777777" w:rsidR="000C23F8" w:rsidRPr="009E618F" w:rsidRDefault="000C23F8" w:rsidP="005F6E37">
            <w:pPr>
              <w:ind w:left="714"/>
              <w:contextualSpacing/>
              <w:jc w:val="both"/>
              <w:rPr>
                <w:rFonts w:ascii="Verdana" w:hAnsi="Verdana"/>
                <w:color w:val="7F7F7F" w:themeColor="text1" w:themeTint="80"/>
                <w:lang w:val="en-US"/>
              </w:rPr>
            </w:pPr>
            <w:r w:rsidRPr="009E618F">
              <w:rPr>
                <w:rFonts w:ascii="Verdana" w:hAnsi="Verdana"/>
                <w:color w:val="7F7F7F" w:themeColor="text1" w:themeTint="80"/>
                <w:lang w:val="en-US"/>
              </w:rPr>
              <w:t>3) there is adequacy between the scope of activities conducted by the Company and the premises, staff, and equipment actually possessed;</w:t>
            </w:r>
          </w:p>
          <w:p w14:paraId="54DA5B83" w14:textId="77777777" w:rsidR="000C23F8" w:rsidRPr="009E618F" w:rsidRDefault="000C23F8" w:rsidP="005F6E37">
            <w:pPr>
              <w:ind w:left="714"/>
              <w:contextualSpacing/>
              <w:jc w:val="both"/>
              <w:rPr>
                <w:rFonts w:ascii="Verdana" w:hAnsi="Verdana"/>
                <w:color w:val="7F7F7F" w:themeColor="text1" w:themeTint="80"/>
                <w:lang w:val="en-US"/>
              </w:rPr>
            </w:pPr>
          </w:p>
          <w:p w14:paraId="57F5881B" w14:textId="77777777" w:rsidR="000C23F8" w:rsidRPr="009E618F" w:rsidRDefault="000C23F8" w:rsidP="005F6E37">
            <w:pPr>
              <w:ind w:left="714"/>
              <w:contextualSpacing/>
              <w:jc w:val="both"/>
              <w:rPr>
                <w:rFonts w:ascii="Verdana" w:hAnsi="Verdana"/>
                <w:color w:val="7F7F7F" w:themeColor="text1" w:themeTint="80"/>
                <w:lang w:val="en-US"/>
              </w:rPr>
            </w:pPr>
          </w:p>
          <w:p w14:paraId="017353A5" w14:textId="77777777" w:rsidR="000C23F8" w:rsidRPr="009E618F" w:rsidRDefault="000C23F8" w:rsidP="005F6E37">
            <w:pPr>
              <w:ind w:left="714"/>
              <w:contextualSpacing/>
              <w:jc w:val="both"/>
              <w:rPr>
                <w:rFonts w:ascii="Verdana" w:hAnsi="Verdana"/>
                <w:color w:val="7F7F7F" w:themeColor="text1" w:themeTint="80"/>
                <w:lang w:val="en-US"/>
              </w:rPr>
            </w:pPr>
            <w:r w:rsidRPr="009E618F">
              <w:rPr>
                <w:rFonts w:ascii="Verdana" w:hAnsi="Verdana"/>
                <w:color w:val="7F7F7F" w:themeColor="text1" w:themeTint="80"/>
                <w:lang w:val="en-US"/>
              </w:rPr>
              <w:t xml:space="preserve">4) the agreements concluded reflect the economic reality, have </w:t>
            </w:r>
            <w:proofErr w:type="spellStart"/>
            <w:r w:rsidRPr="009E618F">
              <w:rPr>
                <w:rFonts w:ascii="Verdana" w:hAnsi="Verdana"/>
                <w:color w:val="7F7F7F" w:themeColor="text1" w:themeTint="80"/>
                <w:lang w:val="en-US"/>
              </w:rPr>
              <w:t>abusiness</w:t>
            </w:r>
            <w:proofErr w:type="spellEnd"/>
            <w:r w:rsidRPr="009E618F">
              <w:rPr>
                <w:rFonts w:ascii="Verdana" w:hAnsi="Verdana"/>
                <w:color w:val="7F7F7F" w:themeColor="text1" w:themeTint="80"/>
                <w:lang w:val="en-US"/>
              </w:rPr>
              <w:t xml:space="preserve"> rationale, and are not obviously contradictory with general business interests of the entity; </w:t>
            </w:r>
          </w:p>
          <w:p w14:paraId="405CA0A1" w14:textId="77777777" w:rsidR="000C23F8" w:rsidRPr="009E618F" w:rsidRDefault="000C23F8" w:rsidP="005F6E37">
            <w:pPr>
              <w:ind w:left="714"/>
              <w:contextualSpacing/>
              <w:jc w:val="both"/>
              <w:rPr>
                <w:rFonts w:ascii="Verdana" w:hAnsi="Verdana"/>
                <w:color w:val="7F7F7F" w:themeColor="text1" w:themeTint="80"/>
                <w:lang w:val="en-US"/>
              </w:rPr>
            </w:pPr>
          </w:p>
          <w:p w14:paraId="3C8B2977" w14:textId="77777777" w:rsidR="000C23F8" w:rsidRPr="009E618F" w:rsidRDefault="000C23F8" w:rsidP="005F6E37">
            <w:pPr>
              <w:ind w:left="714"/>
              <w:contextualSpacing/>
              <w:jc w:val="both"/>
              <w:rPr>
                <w:rFonts w:ascii="Verdana" w:hAnsi="Verdana"/>
                <w:color w:val="7F7F7F" w:themeColor="text1" w:themeTint="80"/>
                <w:lang w:val="en-US"/>
              </w:rPr>
            </w:pPr>
            <w:r w:rsidRPr="009E618F">
              <w:rPr>
                <w:rFonts w:ascii="Verdana" w:hAnsi="Verdana"/>
                <w:color w:val="7F7F7F" w:themeColor="text1" w:themeTint="80"/>
                <w:lang w:val="en-US"/>
              </w:rPr>
              <w:t xml:space="preserve">5) the Company carries out its basic </w:t>
            </w:r>
            <w:proofErr w:type="spellStart"/>
            <w:r w:rsidRPr="009E618F">
              <w:rPr>
                <w:rFonts w:ascii="Verdana" w:hAnsi="Verdana"/>
                <w:color w:val="7F7F7F" w:themeColor="text1" w:themeTint="80"/>
                <w:lang w:val="en-US"/>
              </w:rPr>
              <w:t>businessactivities</w:t>
            </w:r>
            <w:proofErr w:type="spellEnd"/>
            <w:r w:rsidRPr="009E618F">
              <w:rPr>
                <w:rFonts w:ascii="Verdana" w:hAnsi="Verdana"/>
                <w:color w:val="7F7F7F" w:themeColor="text1" w:themeTint="80"/>
                <w:lang w:val="en-US"/>
              </w:rPr>
              <w:t xml:space="preserve"> with the use of its own resources, including managing persons present on-site.  </w:t>
            </w:r>
          </w:p>
          <w:p w14:paraId="41C28B87" w14:textId="77777777" w:rsidR="000C23F8" w:rsidRPr="009E618F" w:rsidRDefault="000C23F8" w:rsidP="005F6E37">
            <w:pPr>
              <w:contextualSpacing/>
              <w:jc w:val="both"/>
              <w:rPr>
                <w:rFonts w:ascii="Verdana" w:hAnsi="Verdana"/>
                <w:color w:val="7F7F7F" w:themeColor="text1" w:themeTint="80"/>
                <w:lang w:val="en-US"/>
              </w:rPr>
            </w:pPr>
          </w:p>
          <w:p w14:paraId="5F6F96F4" w14:textId="77777777" w:rsidR="000C23F8" w:rsidRPr="009E618F" w:rsidRDefault="000C23F8" w:rsidP="005F6E37">
            <w:pPr>
              <w:contextualSpacing/>
              <w:jc w:val="both"/>
              <w:rPr>
                <w:rFonts w:ascii="Verdana" w:hAnsi="Verdana"/>
                <w:color w:val="7F7F7F" w:themeColor="text1" w:themeTint="80"/>
                <w:lang w:val="en-US"/>
              </w:rPr>
            </w:pPr>
          </w:p>
          <w:p w14:paraId="56FEF178" w14:textId="77777777" w:rsidR="000C23F8" w:rsidRPr="009E618F" w:rsidRDefault="000C23F8" w:rsidP="00192A50">
            <w:pPr>
              <w:numPr>
                <w:ilvl w:val="0"/>
                <w:numId w:val="64"/>
              </w:numPr>
              <w:contextualSpacing/>
              <w:jc w:val="both"/>
              <w:rPr>
                <w:rFonts w:ascii="Verdana" w:hAnsi="Verdana"/>
                <w:color w:val="7F7F7F" w:themeColor="text1" w:themeTint="80"/>
                <w:lang w:val="en-US"/>
              </w:rPr>
            </w:pPr>
            <w:r w:rsidRPr="009E618F">
              <w:rPr>
                <w:rFonts w:ascii="Verdana" w:hAnsi="Verdana"/>
                <w:color w:val="7F7F7F" w:themeColor="text1" w:themeTint="80"/>
                <w:lang w:val="en-US"/>
              </w:rPr>
              <w:t xml:space="preserve">the Company is the entity, which is subject to the income tax liability with respect to the aforementioned receivables. </w:t>
            </w:r>
          </w:p>
          <w:p w14:paraId="0D8278D7" w14:textId="77777777" w:rsidR="000C23F8" w:rsidRPr="009E618F" w:rsidRDefault="000C23F8" w:rsidP="005F6E37">
            <w:pPr>
              <w:contextualSpacing/>
              <w:jc w:val="both"/>
              <w:rPr>
                <w:rFonts w:ascii="Verdana" w:hAnsi="Verdana"/>
                <w:color w:val="7F7F7F" w:themeColor="text1" w:themeTint="80"/>
                <w:lang w:val="en-US"/>
              </w:rPr>
            </w:pPr>
          </w:p>
          <w:p w14:paraId="61628753" w14:textId="77777777" w:rsidR="000C23F8" w:rsidRPr="009E618F" w:rsidRDefault="000C23F8" w:rsidP="005F6E37">
            <w:pPr>
              <w:contextualSpacing/>
              <w:jc w:val="both"/>
              <w:rPr>
                <w:rFonts w:ascii="Verdana" w:hAnsi="Verdana"/>
                <w:color w:val="7F7F7F" w:themeColor="text1" w:themeTint="80"/>
                <w:lang w:val="en-US"/>
              </w:rPr>
            </w:pPr>
          </w:p>
          <w:p w14:paraId="1BEE7656" w14:textId="77777777" w:rsidR="000C23F8" w:rsidRPr="009E618F" w:rsidRDefault="000C23F8" w:rsidP="005F6E37">
            <w:pPr>
              <w:contextualSpacing/>
              <w:jc w:val="both"/>
              <w:rPr>
                <w:rFonts w:ascii="Verdana" w:hAnsi="Verdana"/>
                <w:color w:val="7F7F7F" w:themeColor="text1" w:themeTint="80"/>
                <w:lang w:val="en-US"/>
              </w:rPr>
            </w:pPr>
            <w:r w:rsidRPr="009E618F">
              <w:rPr>
                <w:rFonts w:ascii="Verdana" w:hAnsi="Verdana"/>
                <w:color w:val="7F7F7F" w:themeColor="text1" w:themeTint="80"/>
                <w:lang w:val="en-US"/>
              </w:rPr>
              <w:t>This statement is made in connection with the requirements regarding the Polish withholding tax regulations.</w:t>
            </w:r>
          </w:p>
          <w:p w14:paraId="263E8C66" w14:textId="77777777" w:rsidR="000C23F8" w:rsidRPr="009E618F" w:rsidRDefault="000C23F8" w:rsidP="005F6E37">
            <w:pPr>
              <w:contextualSpacing/>
              <w:jc w:val="both"/>
              <w:rPr>
                <w:rFonts w:ascii="Verdana" w:hAnsi="Verdana"/>
                <w:color w:val="7F7F7F" w:themeColor="text1" w:themeTint="80"/>
                <w:lang w:val="en-US"/>
              </w:rPr>
            </w:pPr>
          </w:p>
          <w:p w14:paraId="489CDFA6" w14:textId="77777777" w:rsidR="000C23F8" w:rsidRPr="009E618F" w:rsidRDefault="000C23F8" w:rsidP="005F6E37">
            <w:pPr>
              <w:contextualSpacing/>
              <w:jc w:val="both"/>
              <w:rPr>
                <w:rFonts w:ascii="Verdana" w:hAnsi="Verdana"/>
                <w:color w:val="7F7F7F" w:themeColor="text1" w:themeTint="80"/>
                <w:lang w:val="en-US"/>
              </w:rPr>
            </w:pPr>
          </w:p>
          <w:p w14:paraId="453CBECB" w14:textId="77777777" w:rsidR="000C23F8" w:rsidRPr="009E618F" w:rsidRDefault="000C23F8" w:rsidP="005F6E37">
            <w:pPr>
              <w:contextualSpacing/>
              <w:jc w:val="both"/>
              <w:rPr>
                <w:rFonts w:ascii="Verdana" w:hAnsi="Verdana"/>
                <w:color w:val="7F7F7F" w:themeColor="text1" w:themeTint="80"/>
                <w:lang w:val="en-US"/>
              </w:rPr>
            </w:pPr>
            <w:r w:rsidRPr="009E618F">
              <w:rPr>
                <w:rFonts w:ascii="Verdana" w:hAnsi="Verdana"/>
                <w:color w:val="7F7F7F" w:themeColor="text1" w:themeTint="80"/>
                <w:lang w:val="en-US"/>
              </w:rPr>
              <w:t>In case of any change of circumstances connected herewith, the Company shall notify of these changes by issuing an appropriate statement without delay.</w:t>
            </w:r>
          </w:p>
          <w:p w14:paraId="46704345" w14:textId="77777777" w:rsidR="000C23F8" w:rsidRPr="009E618F" w:rsidRDefault="000C23F8" w:rsidP="005F6E37">
            <w:pPr>
              <w:autoSpaceDE w:val="0"/>
              <w:autoSpaceDN w:val="0"/>
              <w:adjustRightInd w:val="0"/>
              <w:contextualSpacing/>
              <w:jc w:val="both"/>
              <w:rPr>
                <w:rFonts w:ascii="Verdana" w:hAnsi="Verdana"/>
                <w:color w:val="7F7F7F" w:themeColor="text1" w:themeTint="80"/>
                <w:lang w:val="en-US"/>
              </w:rPr>
            </w:pPr>
          </w:p>
        </w:tc>
      </w:tr>
    </w:tbl>
    <w:p w14:paraId="0E2FB9C9" w14:textId="77777777" w:rsidR="000C23F8" w:rsidRPr="009E618F" w:rsidRDefault="000C23F8" w:rsidP="000C23F8">
      <w:pPr>
        <w:autoSpaceDE w:val="0"/>
        <w:autoSpaceDN w:val="0"/>
        <w:adjustRightInd w:val="0"/>
        <w:contextualSpacing/>
        <w:rPr>
          <w:rFonts w:ascii="Verdana" w:hAnsi="Verdana"/>
          <w:i/>
          <w:color w:val="7F7F7F" w:themeColor="text1" w:themeTint="80"/>
          <w:lang w:val="en-US"/>
        </w:rPr>
      </w:pPr>
    </w:p>
    <w:p w14:paraId="57F71F06" w14:textId="77777777" w:rsidR="000C23F8" w:rsidRPr="009E618F" w:rsidRDefault="000C23F8" w:rsidP="000C23F8">
      <w:pPr>
        <w:autoSpaceDE w:val="0"/>
        <w:autoSpaceDN w:val="0"/>
        <w:adjustRightInd w:val="0"/>
        <w:contextualSpacing/>
        <w:jc w:val="center"/>
        <w:rPr>
          <w:rFonts w:ascii="Verdana" w:hAnsi="Verdana"/>
          <w:i/>
          <w:color w:val="7F7F7F" w:themeColor="text1" w:themeTint="80"/>
        </w:rPr>
      </w:pPr>
      <w:r w:rsidRPr="009E618F">
        <w:rPr>
          <w:rFonts w:ascii="Verdana" w:hAnsi="Verdana"/>
          <w:i/>
          <w:color w:val="7F7F7F" w:themeColor="text1" w:themeTint="80"/>
        </w:rPr>
        <w:t xml:space="preserve">W imieniu … /On </w:t>
      </w:r>
      <w:proofErr w:type="spellStart"/>
      <w:r w:rsidRPr="009E618F">
        <w:rPr>
          <w:rFonts w:ascii="Verdana" w:hAnsi="Verdana"/>
          <w:i/>
          <w:color w:val="7F7F7F" w:themeColor="text1" w:themeTint="80"/>
        </w:rPr>
        <w:t>behalf</w:t>
      </w:r>
      <w:proofErr w:type="spellEnd"/>
      <w:r w:rsidRPr="009E618F">
        <w:rPr>
          <w:rFonts w:ascii="Verdana" w:hAnsi="Verdana"/>
          <w:i/>
          <w:color w:val="7F7F7F" w:themeColor="text1" w:themeTint="80"/>
        </w:rPr>
        <w:t xml:space="preserve"> of …</w:t>
      </w:r>
    </w:p>
    <w:p w14:paraId="3E6DFC33" w14:textId="77777777" w:rsidR="000C23F8" w:rsidRPr="009E618F" w:rsidRDefault="000C23F8" w:rsidP="000C23F8">
      <w:pPr>
        <w:autoSpaceDE w:val="0"/>
        <w:autoSpaceDN w:val="0"/>
        <w:adjustRightInd w:val="0"/>
        <w:rPr>
          <w:rFonts w:ascii="Verdana" w:hAnsi="Verdana"/>
          <w:i/>
          <w:color w:val="7F7F7F" w:themeColor="text1" w:themeTint="80"/>
        </w:rPr>
      </w:pPr>
    </w:p>
    <w:p w14:paraId="1C711442" w14:textId="77777777" w:rsidR="000C23F8" w:rsidRPr="00B30F1F" w:rsidRDefault="000C23F8" w:rsidP="000C23F8">
      <w:pPr>
        <w:tabs>
          <w:tab w:val="left" w:pos="2752"/>
        </w:tabs>
        <w:jc w:val="center"/>
        <w:rPr>
          <w:rFonts w:ascii="Verdana" w:hAnsi="Verdana"/>
        </w:rPr>
      </w:pPr>
      <w:r w:rsidRPr="009E618F">
        <w:rPr>
          <w:rFonts w:ascii="Verdana" w:hAnsi="Verdana"/>
          <w:color w:val="7F7F7F" w:themeColor="text1" w:themeTint="80"/>
        </w:rPr>
        <w:t xml:space="preserve">______________________                                            </w:t>
      </w:r>
      <w:r w:rsidRPr="00B30F1F">
        <w:rPr>
          <w:rFonts w:ascii="Verdana" w:hAnsi="Verdana"/>
        </w:rPr>
        <w:t>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53E059DB" w14:textId="77777777" w:rsidR="00E073A4" w:rsidRDefault="00E073A4" w:rsidP="000C23F8">
      <w:pPr>
        <w:jc w:val="both"/>
        <w:rPr>
          <w:color w:val="FF0000"/>
          <w:sz w:val="22"/>
          <w:szCs w:val="22"/>
        </w:rPr>
      </w:pPr>
    </w:p>
    <w:p w14:paraId="2876DDA1" w14:textId="77777777" w:rsidR="00E073A4" w:rsidRDefault="00E073A4" w:rsidP="000C23F8">
      <w:pPr>
        <w:jc w:val="both"/>
        <w:rPr>
          <w:color w:val="FF0000"/>
          <w:sz w:val="22"/>
          <w:szCs w:val="22"/>
        </w:rPr>
      </w:pPr>
    </w:p>
    <w:bookmarkEnd w:id="113"/>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6327" w14:textId="77777777" w:rsidR="00023BFE" w:rsidRDefault="00023BFE" w:rsidP="0079756C">
      <w:r>
        <w:separator/>
      </w:r>
    </w:p>
  </w:endnote>
  <w:endnote w:type="continuationSeparator" w:id="0">
    <w:p w14:paraId="50037813" w14:textId="77777777" w:rsidR="00023BFE" w:rsidRDefault="00023BF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7758AF3" w:rsidR="008C3210" w:rsidRDefault="0022543C" w:rsidP="00F83847">
        <w:pPr>
          <w:pStyle w:val="Stopka"/>
          <w:jc w:val="both"/>
        </w:pPr>
        <w:r>
          <w:t xml:space="preserve">Nr postępowania </w:t>
        </w:r>
        <w:r w:rsidR="000D3424">
          <w:t xml:space="preserve">532500469 </w:t>
        </w:r>
        <w:r>
          <w:t xml:space="preserve"> </w:t>
        </w:r>
        <w:bookmarkStart w:id="103" w:name="_Hlk208997566"/>
        <w:r w:rsidR="000D3424" w:rsidRPr="000D3424">
          <w:t xml:space="preserve">Świadczenie usług serwisowych dla systemu backup składającego się z dwu jednostek </w:t>
        </w:r>
        <w:proofErr w:type="spellStart"/>
        <w:r w:rsidR="000D3424" w:rsidRPr="000D3424">
          <w:t>DataDomain</w:t>
        </w:r>
        <w:proofErr w:type="spellEnd"/>
        <w:r w:rsidR="000D3424" w:rsidRPr="000D3424">
          <w:t xml:space="preserve"> 6400</w:t>
        </w:r>
        <w:bookmarkEnd w:id="103"/>
        <w:r>
          <w:t xml:space="preserve">  </w:t>
        </w:r>
      </w:p>
      <w:p w14:paraId="2DC1C4A1" w14:textId="4B83AE7B" w:rsidR="00535B2A" w:rsidRDefault="008568DF"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5CF46CF4" w14:textId="477209F2" w:rsidR="0022543C" w:rsidRPr="00535B2A" w:rsidRDefault="008568DF"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3FCAA" w14:textId="77777777" w:rsidR="00023BFE" w:rsidRDefault="00023BFE" w:rsidP="0079756C">
      <w:r>
        <w:separator/>
      </w:r>
    </w:p>
  </w:footnote>
  <w:footnote w:type="continuationSeparator" w:id="0">
    <w:p w14:paraId="3E1C7FDF" w14:textId="77777777" w:rsidR="00023BFE" w:rsidRDefault="00023BF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C0CC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6FFC818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454A16"/>
    <w:multiLevelType w:val="hybridMultilevel"/>
    <w:tmpl w:val="6194E042"/>
    <w:lvl w:ilvl="0" w:tplc="08E4564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9C30CB"/>
    <w:multiLevelType w:val="hybridMultilevel"/>
    <w:tmpl w:val="31A62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B17080F"/>
    <w:multiLevelType w:val="multilevel"/>
    <w:tmpl w:val="E49A8C0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8"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EF02BD7"/>
    <w:multiLevelType w:val="hybridMultilevel"/>
    <w:tmpl w:val="0E2620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823393F"/>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8ED5EB3"/>
    <w:multiLevelType w:val="multilevel"/>
    <w:tmpl w:val="33D254B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start w:val="10"/>
      <w:numFmt w:val="decimal"/>
      <w:lvlText w:val="%9"/>
      <w:lvlJc w:val="left"/>
      <w:pPr>
        <w:ind w:left="6660" w:hanging="360"/>
      </w:pPr>
      <w:rPr>
        <w:rFonts w:hint="default"/>
      </w:rPr>
    </w:lvl>
  </w:abstractNum>
  <w:abstractNum w:abstractNumId="9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5"/>
  </w:num>
  <w:num w:numId="2" w16cid:durableId="837885002">
    <w:abstractNumId w:val="88"/>
  </w:num>
  <w:num w:numId="3" w16cid:durableId="969826206">
    <w:abstractNumId w:val="79"/>
  </w:num>
  <w:num w:numId="4" w16cid:durableId="1181630090">
    <w:abstractNumId w:val="83"/>
  </w:num>
  <w:num w:numId="5" w16cid:durableId="1676421754">
    <w:abstractNumId w:val="7"/>
  </w:num>
  <w:num w:numId="6" w16cid:durableId="1257665658">
    <w:abstractNumId w:val="18"/>
  </w:num>
  <w:num w:numId="7" w16cid:durableId="1326320413">
    <w:abstractNumId w:val="39"/>
  </w:num>
  <w:num w:numId="8" w16cid:durableId="1042242727">
    <w:abstractNumId w:val="29"/>
  </w:num>
  <w:num w:numId="9" w16cid:durableId="1391689702">
    <w:abstractNumId w:val="85"/>
  </w:num>
  <w:num w:numId="10" w16cid:durableId="1176848288">
    <w:abstractNumId w:val="69"/>
  </w:num>
  <w:num w:numId="11" w16cid:durableId="511259285">
    <w:abstractNumId w:val="95"/>
  </w:num>
  <w:num w:numId="12" w16cid:durableId="2009210144">
    <w:abstractNumId w:val="70"/>
  </w:num>
  <w:num w:numId="13" w16cid:durableId="506331243">
    <w:abstractNumId w:val="59"/>
  </w:num>
  <w:num w:numId="14" w16cid:durableId="1057701244">
    <w:abstractNumId w:val="74"/>
  </w:num>
  <w:num w:numId="15" w16cid:durableId="1662732328">
    <w:abstractNumId w:val="50"/>
  </w:num>
  <w:num w:numId="16" w16cid:durableId="855729857">
    <w:abstractNumId w:val="32"/>
  </w:num>
  <w:num w:numId="17" w16cid:durableId="36778585">
    <w:abstractNumId w:val="30"/>
  </w:num>
  <w:num w:numId="18" w16cid:durableId="241641072">
    <w:abstractNumId w:val="12"/>
  </w:num>
  <w:num w:numId="19" w16cid:durableId="1555389102">
    <w:abstractNumId w:val="48"/>
  </w:num>
  <w:num w:numId="20" w16cid:durableId="2132437271">
    <w:abstractNumId w:val="92"/>
  </w:num>
  <w:num w:numId="21" w16cid:durableId="951786731">
    <w:abstractNumId w:val="11"/>
  </w:num>
  <w:num w:numId="22" w16cid:durableId="726301418">
    <w:abstractNumId w:val="75"/>
    <w:lvlOverride w:ilvl="0">
      <w:startOverride w:val="1"/>
    </w:lvlOverride>
  </w:num>
  <w:num w:numId="23" w16cid:durableId="441188765">
    <w:abstractNumId w:val="49"/>
    <w:lvlOverride w:ilvl="0">
      <w:startOverride w:val="1"/>
    </w:lvlOverride>
  </w:num>
  <w:num w:numId="24" w16cid:durableId="33430839">
    <w:abstractNumId w:val="31"/>
  </w:num>
  <w:num w:numId="25" w16cid:durableId="1666783374">
    <w:abstractNumId w:val="4"/>
  </w:num>
  <w:num w:numId="26" w16cid:durableId="2014912611">
    <w:abstractNumId w:val="3"/>
  </w:num>
  <w:num w:numId="27" w16cid:durableId="484056860">
    <w:abstractNumId w:val="2"/>
  </w:num>
  <w:num w:numId="28" w16cid:durableId="53509990">
    <w:abstractNumId w:val="1"/>
  </w:num>
  <w:num w:numId="29" w16cid:durableId="1306622126">
    <w:abstractNumId w:val="0"/>
  </w:num>
  <w:num w:numId="30" w16cid:durableId="941958115">
    <w:abstractNumId w:val="9"/>
  </w:num>
  <w:num w:numId="31" w16cid:durableId="1642692366">
    <w:abstractNumId w:val="89"/>
  </w:num>
  <w:num w:numId="32" w16cid:durableId="1289969379">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3"/>
  </w:num>
  <w:num w:numId="34" w16cid:durableId="824123978">
    <w:abstractNumId w:val="90"/>
  </w:num>
  <w:num w:numId="35" w16cid:durableId="1046176190">
    <w:abstractNumId w:val="68"/>
  </w:num>
  <w:num w:numId="36" w16cid:durableId="237443866">
    <w:abstractNumId w:val="22"/>
  </w:num>
  <w:num w:numId="37" w16cid:durableId="1619794692">
    <w:abstractNumId w:val="6"/>
  </w:num>
  <w:num w:numId="38" w16cid:durableId="1967155083">
    <w:abstractNumId w:val="81"/>
  </w:num>
  <w:num w:numId="39" w16cid:durableId="1297101419">
    <w:abstractNumId w:val="27"/>
  </w:num>
  <w:num w:numId="40" w16cid:durableId="1446538817">
    <w:abstractNumId w:val="38"/>
  </w:num>
  <w:num w:numId="41" w16cid:durableId="629870374">
    <w:abstractNumId w:val="28"/>
  </w:num>
  <w:num w:numId="42" w16cid:durableId="1686593615">
    <w:abstractNumId w:val="3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348946369">
    <w:abstractNumId w:val="94"/>
  </w:num>
  <w:num w:numId="44" w16cid:durableId="1404840387">
    <w:abstractNumId w:val="15"/>
  </w:num>
  <w:num w:numId="45" w16cid:durableId="549852072">
    <w:abstractNumId w:val="40"/>
  </w:num>
  <w:num w:numId="46" w16cid:durableId="2002661070">
    <w:abstractNumId w:val="51"/>
  </w:num>
  <w:num w:numId="47" w16cid:durableId="832531440">
    <w:abstractNumId w:val="45"/>
  </w:num>
  <w:num w:numId="48" w16cid:durableId="757596700">
    <w:abstractNumId w:val="64"/>
  </w:num>
  <w:num w:numId="49" w16cid:durableId="1912305466">
    <w:abstractNumId w:val="54"/>
  </w:num>
  <w:num w:numId="50" w16cid:durableId="1462921629">
    <w:abstractNumId w:val="67"/>
  </w:num>
  <w:num w:numId="51" w16cid:durableId="1788356790">
    <w:abstractNumId w:val="34"/>
  </w:num>
  <w:num w:numId="52" w16cid:durableId="2077240979">
    <w:abstractNumId w:val="46"/>
  </w:num>
  <w:num w:numId="53" w16cid:durableId="2046709983">
    <w:abstractNumId w:val="63"/>
  </w:num>
  <w:num w:numId="54" w16cid:durableId="1356542773">
    <w:abstractNumId w:val="96"/>
  </w:num>
  <w:num w:numId="55" w16cid:durableId="1096708563">
    <w:abstractNumId w:val="62"/>
  </w:num>
  <w:num w:numId="56" w16cid:durableId="212009364">
    <w:abstractNumId w:val="35"/>
  </w:num>
  <w:num w:numId="57" w16cid:durableId="827600280">
    <w:abstractNumId w:val="42"/>
  </w:num>
  <w:num w:numId="58" w16cid:durableId="1389378165">
    <w:abstractNumId w:val="14"/>
  </w:num>
  <w:num w:numId="59" w16cid:durableId="1376737496">
    <w:abstractNumId w:val="71"/>
  </w:num>
  <w:num w:numId="60" w16cid:durableId="737363641">
    <w:abstractNumId w:val="23"/>
  </w:num>
  <w:num w:numId="61" w16cid:durableId="2078435002">
    <w:abstractNumId w:val="26"/>
  </w:num>
  <w:num w:numId="62" w16cid:durableId="1135412420">
    <w:abstractNumId w:val="65"/>
  </w:num>
  <w:num w:numId="63" w16cid:durableId="63918808">
    <w:abstractNumId w:val="66"/>
  </w:num>
  <w:num w:numId="64" w16cid:durableId="1988125080">
    <w:abstractNumId w:val="80"/>
  </w:num>
  <w:num w:numId="65" w16cid:durableId="1030763937">
    <w:abstractNumId w:val="61"/>
  </w:num>
  <w:num w:numId="66" w16cid:durableId="850141673">
    <w:abstractNumId w:val="43"/>
  </w:num>
  <w:num w:numId="67" w16cid:durableId="697127111">
    <w:abstractNumId w:val="44"/>
  </w:num>
  <w:num w:numId="68"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72401484">
    <w:abstractNumId w:val="86"/>
  </w:num>
  <w:num w:numId="70" w16cid:durableId="180233737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22988932">
    <w:abstractNumId w:val="91"/>
  </w:num>
  <w:num w:numId="72" w16cid:durableId="916599138">
    <w:abstractNumId w:val="8"/>
  </w:num>
  <w:num w:numId="73" w16cid:durableId="1104569088">
    <w:abstractNumId w:val="76"/>
  </w:num>
  <w:num w:numId="74" w16cid:durableId="1400245161">
    <w:abstractNumId w:val="53"/>
  </w:num>
  <w:num w:numId="75" w16cid:durableId="1251893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7963284">
    <w:abstractNumId w:val="82"/>
  </w:num>
  <w:num w:numId="77" w16cid:durableId="567768714">
    <w:abstractNumId w:val="17"/>
  </w:num>
  <w:num w:numId="78" w16cid:durableId="1668096524">
    <w:abstractNumId w:val="72"/>
  </w:num>
  <w:num w:numId="79" w16cid:durableId="1458180353">
    <w:abstractNumId w:val="21"/>
  </w:num>
  <w:num w:numId="80" w16cid:durableId="1683238700">
    <w:abstractNumId w:val="41"/>
  </w:num>
  <w:num w:numId="81" w16cid:durableId="218905276">
    <w:abstractNumId w:val="33"/>
  </w:num>
  <w:num w:numId="82" w16cid:durableId="696126993">
    <w:abstractNumId w:val="36"/>
  </w:num>
  <w:num w:numId="83" w16cid:durableId="140658741">
    <w:abstractNumId w:val="60"/>
  </w:num>
  <w:num w:numId="84" w16cid:durableId="1921677792">
    <w:abstractNumId w:val="78"/>
  </w:num>
  <w:num w:numId="85" w16cid:durableId="781650915">
    <w:abstractNumId w:val="10"/>
  </w:num>
  <w:num w:numId="86" w16cid:durableId="96144829">
    <w:abstractNumId w:val="47"/>
  </w:num>
  <w:num w:numId="87" w16cid:durableId="94911927">
    <w:abstractNumId w:val="58"/>
  </w:num>
  <w:num w:numId="88" w16cid:durableId="1909993161">
    <w:abstractNumId w:val="93"/>
  </w:num>
  <w:num w:numId="89" w16cid:durableId="8285965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99289433">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93887431">
    <w:abstractNumId w:val="52"/>
  </w:num>
  <w:num w:numId="92" w16cid:durableId="510218750">
    <w:abstractNumId w:val="24"/>
  </w:num>
  <w:num w:numId="93" w16cid:durableId="17586968">
    <w:abstractNumId w:val="55"/>
  </w:num>
  <w:num w:numId="94" w16cid:durableId="782722658">
    <w:abstractNumId w:val="19"/>
  </w:num>
  <w:num w:numId="95" w16cid:durableId="1747872154">
    <w:abstractNumId w:val="84"/>
  </w:num>
  <w:num w:numId="96" w16cid:durableId="1763990315">
    <w:abstractNumId w:val="87"/>
  </w:num>
  <w:num w:numId="97" w16cid:durableId="1131902858">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3BFE"/>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3DE"/>
    <w:rsid w:val="000A645B"/>
    <w:rsid w:val="000A77EF"/>
    <w:rsid w:val="000B0953"/>
    <w:rsid w:val="000B2E5B"/>
    <w:rsid w:val="000B45D8"/>
    <w:rsid w:val="000C0253"/>
    <w:rsid w:val="000C100C"/>
    <w:rsid w:val="000C22F4"/>
    <w:rsid w:val="000C23F8"/>
    <w:rsid w:val="000C46BD"/>
    <w:rsid w:val="000C4985"/>
    <w:rsid w:val="000C523D"/>
    <w:rsid w:val="000C5BB6"/>
    <w:rsid w:val="000D0A3C"/>
    <w:rsid w:val="000D0FCA"/>
    <w:rsid w:val="000D1F9C"/>
    <w:rsid w:val="000D2581"/>
    <w:rsid w:val="000D2865"/>
    <w:rsid w:val="000D3424"/>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54EB"/>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46FEB"/>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3A1E"/>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1F6F"/>
    <w:rsid w:val="00254367"/>
    <w:rsid w:val="002543B8"/>
    <w:rsid w:val="00255D6C"/>
    <w:rsid w:val="00255F42"/>
    <w:rsid w:val="002578F8"/>
    <w:rsid w:val="0025799E"/>
    <w:rsid w:val="00260371"/>
    <w:rsid w:val="00261307"/>
    <w:rsid w:val="002635BF"/>
    <w:rsid w:val="00264D3D"/>
    <w:rsid w:val="002652AD"/>
    <w:rsid w:val="00266169"/>
    <w:rsid w:val="002672D7"/>
    <w:rsid w:val="00273EAA"/>
    <w:rsid w:val="002768F5"/>
    <w:rsid w:val="00280D52"/>
    <w:rsid w:val="00283558"/>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18BB"/>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123"/>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97892"/>
    <w:rsid w:val="00397D23"/>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C1B"/>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489E"/>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2EF6"/>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26A"/>
    <w:rsid w:val="00504835"/>
    <w:rsid w:val="00504CC3"/>
    <w:rsid w:val="00504FC4"/>
    <w:rsid w:val="00510949"/>
    <w:rsid w:val="00510D82"/>
    <w:rsid w:val="00510E2E"/>
    <w:rsid w:val="00513DCE"/>
    <w:rsid w:val="0051416D"/>
    <w:rsid w:val="00517E18"/>
    <w:rsid w:val="00520A8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3FA"/>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0E83"/>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68BC"/>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DB5"/>
    <w:rsid w:val="006D5EA8"/>
    <w:rsid w:val="006D7842"/>
    <w:rsid w:val="006E00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3868"/>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1B92"/>
    <w:rsid w:val="007A2FCD"/>
    <w:rsid w:val="007A62F2"/>
    <w:rsid w:val="007A7ACC"/>
    <w:rsid w:val="007B04FB"/>
    <w:rsid w:val="007B558F"/>
    <w:rsid w:val="007B7876"/>
    <w:rsid w:val="007C0611"/>
    <w:rsid w:val="007C36FB"/>
    <w:rsid w:val="007C494C"/>
    <w:rsid w:val="007C4BF3"/>
    <w:rsid w:val="007C59DC"/>
    <w:rsid w:val="007C6B00"/>
    <w:rsid w:val="007D01B3"/>
    <w:rsid w:val="007D04B4"/>
    <w:rsid w:val="007D221B"/>
    <w:rsid w:val="007D3354"/>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5915"/>
    <w:rsid w:val="00817766"/>
    <w:rsid w:val="00820105"/>
    <w:rsid w:val="00822FC7"/>
    <w:rsid w:val="00826C9F"/>
    <w:rsid w:val="0082768D"/>
    <w:rsid w:val="00830557"/>
    <w:rsid w:val="008326BE"/>
    <w:rsid w:val="0083458D"/>
    <w:rsid w:val="00834C32"/>
    <w:rsid w:val="0083688F"/>
    <w:rsid w:val="00837530"/>
    <w:rsid w:val="008377B7"/>
    <w:rsid w:val="00844790"/>
    <w:rsid w:val="00845911"/>
    <w:rsid w:val="008470E8"/>
    <w:rsid w:val="00850D8B"/>
    <w:rsid w:val="008512DA"/>
    <w:rsid w:val="00852CA7"/>
    <w:rsid w:val="008568DF"/>
    <w:rsid w:val="008616AB"/>
    <w:rsid w:val="0086280D"/>
    <w:rsid w:val="00863E2C"/>
    <w:rsid w:val="0086502F"/>
    <w:rsid w:val="008660AA"/>
    <w:rsid w:val="0086772C"/>
    <w:rsid w:val="00871506"/>
    <w:rsid w:val="008716D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3E3"/>
    <w:rsid w:val="008B18D7"/>
    <w:rsid w:val="008B1D84"/>
    <w:rsid w:val="008B44AA"/>
    <w:rsid w:val="008B48AD"/>
    <w:rsid w:val="008B6CC2"/>
    <w:rsid w:val="008C0106"/>
    <w:rsid w:val="008C0BE3"/>
    <w:rsid w:val="008C1ABC"/>
    <w:rsid w:val="008C24D7"/>
    <w:rsid w:val="008C3210"/>
    <w:rsid w:val="008C522A"/>
    <w:rsid w:val="008C7556"/>
    <w:rsid w:val="008C77C6"/>
    <w:rsid w:val="008D3149"/>
    <w:rsid w:val="008D3F97"/>
    <w:rsid w:val="008D5049"/>
    <w:rsid w:val="008D67DE"/>
    <w:rsid w:val="008E2032"/>
    <w:rsid w:val="008E2EB5"/>
    <w:rsid w:val="008E67A3"/>
    <w:rsid w:val="008E6D55"/>
    <w:rsid w:val="008F0E1B"/>
    <w:rsid w:val="008F1B0C"/>
    <w:rsid w:val="008F2B27"/>
    <w:rsid w:val="008F53DC"/>
    <w:rsid w:val="00903A14"/>
    <w:rsid w:val="00907954"/>
    <w:rsid w:val="00910A45"/>
    <w:rsid w:val="00911FCE"/>
    <w:rsid w:val="0091216C"/>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3A30"/>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A778D"/>
    <w:rsid w:val="009B3D12"/>
    <w:rsid w:val="009B5447"/>
    <w:rsid w:val="009B6C0D"/>
    <w:rsid w:val="009B6D74"/>
    <w:rsid w:val="009B75C3"/>
    <w:rsid w:val="009C024D"/>
    <w:rsid w:val="009C0362"/>
    <w:rsid w:val="009C49E5"/>
    <w:rsid w:val="009D1656"/>
    <w:rsid w:val="009D64A2"/>
    <w:rsid w:val="009D669C"/>
    <w:rsid w:val="009E067F"/>
    <w:rsid w:val="009E0B3B"/>
    <w:rsid w:val="009E28F0"/>
    <w:rsid w:val="009E34FA"/>
    <w:rsid w:val="009E618F"/>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16F09"/>
    <w:rsid w:val="00A23A96"/>
    <w:rsid w:val="00A24AA3"/>
    <w:rsid w:val="00A25816"/>
    <w:rsid w:val="00A27222"/>
    <w:rsid w:val="00A31915"/>
    <w:rsid w:val="00A32244"/>
    <w:rsid w:val="00A326D5"/>
    <w:rsid w:val="00A33535"/>
    <w:rsid w:val="00A34209"/>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2193"/>
    <w:rsid w:val="00AE4812"/>
    <w:rsid w:val="00AF6682"/>
    <w:rsid w:val="00B00968"/>
    <w:rsid w:val="00B00974"/>
    <w:rsid w:val="00B01AED"/>
    <w:rsid w:val="00B03020"/>
    <w:rsid w:val="00B03AE4"/>
    <w:rsid w:val="00B07C41"/>
    <w:rsid w:val="00B131F4"/>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45CF"/>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4016"/>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1778"/>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1D6E"/>
    <w:rsid w:val="00C52E22"/>
    <w:rsid w:val="00C536FB"/>
    <w:rsid w:val="00C54FA3"/>
    <w:rsid w:val="00C555E5"/>
    <w:rsid w:val="00C60E28"/>
    <w:rsid w:val="00C62B39"/>
    <w:rsid w:val="00C62DF3"/>
    <w:rsid w:val="00C67D50"/>
    <w:rsid w:val="00C71921"/>
    <w:rsid w:val="00C76104"/>
    <w:rsid w:val="00C7690B"/>
    <w:rsid w:val="00C77A83"/>
    <w:rsid w:val="00C80FAC"/>
    <w:rsid w:val="00C82533"/>
    <w:rsid w:val="00C83DA9"/>
    <w:rsid w:val="00C84B1B"/>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539A"/>
    <w:rsid w:val="00D560EB"/>
    <w:rsid w:val="00D564CB"/>
    <w:rsid w:val="00D57A81"/>
    <w:rsid w:val="00D61B2B"/>
    <w:rsid w:val="00D63ADB"/>
    <w:rsid w:val="00D64A93"/>
    <w:rsid w:val="00D67CE9"/>
    <w:rsid w:val="00D72BB8"/>
    <w:rsid w:val="00D8631C"/>
    <w:rsid w:val="00D87590"/>
    <w:rsid w:val="00D9009E"/>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1B"/>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3095"/>
    <w:rsid w:val="00E5426C"/>
    <w:rsid w:val="00E61AE3"/>
    <w:rsid w:val="00E63108"/>
    <w:rsid w:val="00E63E3D"/>
    <w:rsid w:val="00E64B15"/>
    <w:rsid w:val="00E71D4C"/>
    <w:rsid w:val="00E75E6A"/>
    <w:rsid w:val="00E77943"/>
    <w:rsid w:val="00E80040"/>
    <w:rsid w:val="00E82DBD"/>
    <w:rsid w:val="00E87EC2"/>
    <w:rsid w:val="00E90E7B"/>
    <w:rsid w:val="00E92B80"/>
    <w:rsid w:val="00E939B8"/>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342"/>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3847"/>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0A72"/>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23E03"/>
    <w:rsid w:val="00177B06"/>
    <w:rsid w:val="00181EC9"/>
    <w:rsid w:val="0018784B"/>
    <w:rsid w:val="00195B2E"/>
    <w:rsid w:val="001D0252"/>
    <w:rsid w:val="001D53D9"/>
    <w:rsid w:val="002141DD"/>
    <w:rsid w:val="00214DD4"/>
    <w:rsid w:val="00250D88"/>
    <w:rsid w:val="002543B8"/>
    <w:rsid w:val="00255D6C"/>
    <w:rsid w:val="002571EC"/>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6489E"/>
    <w:rsid w:val="00465588"/>
    <w:rsid w:val="004761D1"/>
    <w:rsid w:val="00484995"/>
    <w:rsid w:val="00487819"/>
    <w:rsid w:val="004A1299"/>
    <w:rsid w:val="004A7135"/>
    <w:rsid w:val="004B4C6D"/>
    <w:rsid w:val="004D132B"/>
    <w:rsid w:val="00510AC0"/>
    <w:rsid w:val="005347DF"/>
    <w:rsid w:val="005A03FA"/>
    <w:rsid w:val="005E2F34"/>
    <w:rsid w:val="005E5AC2"/>
    <w:rsid w:val="005E76C0"/>
    <w:rsid w:val="0060393B"/>
    <w:rsid w:val="00641065"/>
    <w:rsid w:val="00651866"/>
    <w:rsid w:val="00653B7F"/>
    <w:rsid w:val="006646DD"/>
    <w:rsid w:val="006774DC"/>
    <w:rsid w:val="00690E99"/>
    <w:rsid w:val="00693B74"/>
    <w:rsid w:val="006B584E"/>
    <w:rsid w:val="006D2A5C"/>
    <w:rsid w:val="006D5DB5"/>
    <w:rsid w:val="006F2A13"/>
    <w:rsid w:val="0072761B"/>
    <w:rsid w:val="007378E2"/>
    <w:rsid w:val="007677E4"/>
    <w:rsid w:val="00772DB7"/>
    <w:rsid w:val="007946F6"/>
    <w:rsid w:val="00794737"/>
    <w:rsid w:val="007A1B92"/>
    <w:rsid w:val="007D6339"/>
    <w:rsid w:val="007E2EF7"/>
    <w:rsid w:val="007F668D"/>
    <w:rsid w:val="008050ED"/>
    <w:rsid w:val="00825E94"/>
    <w:rsid w:val="00845911"/>
    <w:rsid w:val="00853CF6"/>
    <w:rsid w:val="00864F59"/>
    <w:rsid w:val="00870658"/>
    <w:rsid w:val="008716D6"/>
    <w:rsid w:val="008C0607"/>
    <w:rsid w:val="008D5049"/>
    <w:rsid w:val="008E2032"/>
    <w:rsid w:val="008F3283"/>
    <w:rsid w:val="00903EBF"/>
    <w:rsid w:val="00954CAB"/>
    <w:rsid w:val="009632BD"/>
    <w:rsid w:val="00980953"/>
    <w:rsid w:val="00987E9B"/>
    <w:rsid w:val="009929C8"/>
    <w:rsid w:val="0099417A"/>
    <w:rsid w:val="009C00DE"/>
    <w:rsid w:val="009C59F7"/>
    <w:rsid w:val="009D0FF4"/>
    <w:rsid w:val="009F6120"/>
    <w:rsid w:val="00A41AF8"/>
    <w:rsid w:val="00A561DE"/>
    <w:rsid w:val="00A740EE"/>
    <w:rsid w:val="00A75D74"/>
    <w:rsid w:val="00AA1FAB"/>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7CB9E8CC-185C-4691-BAF8-4927866B5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19945</Words>
  <Characters>119672</Characters>
  <Application>Microsoft Office Word</Application>
  <DocSecurity>0</DocSecurity>
  <Lines>997</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PGG PGG</cp:lastModifiedBy>
  <cp:revision>4</cp:revision>
  <cp:lastPrinted>2025-09-18T10:13:00Z</cp:lastPrinted>
  <dcterms:created xsi:type="dcterms:W3CDTF">2025-09-18T10:13:00Z</dcterms:created>
  <dcterms:modified xsi:type="dcterms:W3CDTF">2025-09-18T11:52:00Z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